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D4C7" w14:textId="13517115" w:rsidR="00ED5B77" w:rsidRPr="0080645B" w:rsidRDefault="002D376D" w:rsidP="007E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ED5B77" w:rsidRPr="0080645B">
        <w:rPr>
          <w:rFonts w:ascii="Times New Roman" w:hAnsi="Times New Roman" w:cs="Times New Roman"/>
          <w:b/>
          <w:sz w:val="28"/>
          <w:szCs w:val="28"/>
        </w:rPr>
        <w:t>aster Course Outline</w:t>
      </w:r>
    </w:p>
    <w:p w14:paraId="608B91B6" w14:textId="77777777" w:rsidR="00ED5B77" w:rsidRPr="0080645B" w:rsidRDefault="00ED5B77" w:rsidP="007E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5B">
        <w:rPr>
          <w:rFonts w:ascii="Times New Roman" w:hAnsi="Times New Roman" w:cs="Times New Roman"/>
          <w:b/>
          <w:sz w:val="28"/>
          <w:szCs w:val="28"/>
        </w:rPr>
        <w:t>With Sample Syllabus</w:t>
      </w:r>
    </w:p>
    <w:p w14:paraId="6561CE87" w14:textId="77777777" w:rsidR="007E2FE5" w:rsidRPr="0080645B" w:rsidRDefault="007E2FE5" w:rsidP="007E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3F75C" w14:textId="77777777" w:rsidR="009B1D76" w:rsidRPr="009B1D76" w:rsidRDefault="009B1D76" w:rsidP="009B1D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D76">
        <w:rPr>
          <w:rFonts w:ascii="Times New Roman" w:hAnsi="Times New Roman" w:cs="Times New Roman"/>
          <w:b/>
          <w:bCs/>
          <w:sz w:val="28"/>
          <w:szCs w:val="28"/>
        </w:rPr>
        <w:t>Adult Learning Theory and Practice</w:t>
      </w:r>
    </w:p>
    <w:p w14:paraId="16755DD0" w14:textId="77777777" w:rsidR="009B1D76" w:rsidRDefault="009B1D76" w:rsidP="009B1D76"/>
    <w:p w14:paraId="686738CB" w14:textId="61E33AB5" w:rsidR="007E2FE5" w:rsidRPr="0080645B" w:rsidRDefault="00041582" w:rsidP="007E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 290</w:t>
      </w:r>
    </w:p>
    <w:p w14:paraId="5BE0F0A3" w14:textId="0CEF6E05" w:rsidR="00E3134A" w:rsidRDefault="00E3134A">
      <w:pPr>
        <w:rPr>
          <w:rFonts w:ascii="Times New Roman" w:hAnsi="Times New Roman" w:cs="Times New Roman"/>
          <w:sz w:val="24"/>
          <w:szCs w:val="24"/>
        </w:rPr>
      </w:pPr>
    </w:p>
    <w:p w14:paraId="10752200" w14:textId="199DAC89" w:rsidR="00F60036" w:rsidRPr="00F60036" w:rsidRDefault="0050333C" w:rsidP="00F60036">
      <w:pPr>
        <w:rPr>
          <w:rFonts w:ascii="Times New Roman" w:hAnsi="Times New Roman" w:cs="Times New Roman"/>
          <w:sz w:val="24"/>
          <w:szCs w:val="24"/>
        </w:rPr>
      </w:pPr>
      <w:r w:rsidRPr="00AB593E">
        <w:rPr>
          <w:rFonts w:ascii="Times New Roman" w:hAnsi="Times New Roman" w:cs="Times New Roman"/>
          <w:b/>
          <w:sz w:val="24"/>
          <w:szCs w:val="24"/>
        </w:rPr>
        <w:t>Course Description</w:t>
      </w:r>
      <w:r w:rsidR="00171444" w:rsidRPr="00AB593E">
        <w:rPr>
          <w:rFonts w:ascii="Times New Roman" w:hAnsi="Times New Roman" w:cs="Times New Roman"/>
          <w:b/>
          <w:sz w:val="24"/>
          <w:szCs w:val="24"/>
        </w:rPr>
        <w:t>:</w:t>
      </w:r>
      <w:r w:rsidR="00232C77" w:rsidRPr="00232C77">
        <w:rPr>
          <w:rFonts w:cstheme="minorHAnsi"/>
          <w:color w:val="000000"/>
          <w:shd w:val="clear" w:color="auto" w:fill="FFFFFF"/>
        </w:rPr>
        <w:t xml:space="preserve"> </w:t>
      </w:r>
      <w:r w:rsidR="00F60036" w:rsidRPr="00F60036">
        <w:rPr>
          <w:rFonts w:ascii="Times New Roman" w:hAnsi="Times New Roman" w:cs="Times New Roman"/>
          <w:sz w:val="24"/>
          <w:szCs w:val="24"/>
        </w:rPr>
        <w:t>This course will examine the theories and practices of effective adult teaching and learning</w:t>
      </w:r>
      <w:r w:rsidR="00C307C1">
        <w:rPr>
          <w:rFonts w:ascii="Times New Roman" w:hAnsi="Times New Roman" w:cs="Times New Roman"/>
          <w:sz w:val="24"/>
          <w:szCs w:val="24"/>
        </w:rPr>
        <w:t>.</w:t>
      </w:r>
      <w:r w:rsidR="00F60036" w:rsidRPr="00F60036">
        <w:rPr>
          <w:rFonts w:ascii="Times New Roman" w:hAnsi="Times New Roman" w:cs="Times New Roman"/>
          <w:sz w:val="24"/>
          <w:szCs w:val="24"/>
        </w:rPr>
        <w:t xml:space="preserve"> </w:t>
      </w:r>
      <w:r w:rsidR="00073149">
        <w:rPr>
          <w:rFonts w:ascii="Times New Roman" w:hAnsi="Times New Roman" w:cs="Times New Roman"/>
          <w:sz w:val="24"/>
          <w:szCs w:val="24"/>
        </w:rPr>
        <w:t>T</w:t>
      </w:r>
      <w:r w:rsidR="00F60036" w:rsidRPr="00F60036">
        <w:rPr>
          <w:rFonts w:ascii="Times New Roman" w:hAnsi="Times New Roman" w:cs="Times New Roman"/>
          <w:sz w:val="24"/>
          <w:szCs w:val="24"/>
        </w:rPr>
        <w:t xml:space="preserve">he </w:t>
      </w:r>
      <w:r w:rsidR="00073149">
        <w:rPr>
          <w:rFonts w:ascii="Times New Roman" w:hAnsi="Times New Roman" w:cs="Times New Roman"/>
          <w:sz w:val="24"/>
          <w:szCs w:val="24"/>
        </w:rPr>
        <w:t xml:space="preserve">course includes the </w:t>
      </w:r>
      <w:r w:rsidR="00F60036" w:rsidRPr="00F60036">
        <w:rPr>
          <w:rFonts w:ascii="Times New Roman" w:hAnsi="Times New Roman" w:cs="Times New Roman"/>
          <w:sz w:val="24"/>
          <w:szCs w:val="24"/>
        </w:rPr>
        <w:t>neuroscience that informs those theories; the theorists and their constructs; and practices based on those theories</w:t>
      </w:r>
      <w:r w:rsidR="00073149">
        <w:rPr>
          <w:rFonts w:ascii="Times New Roman" w:hAnsi="Times New Roman" w:cs="Times New Roman"/>
          <w:sz w:val="24"/>
          <w:szCs w:val="24"/>
        </w:rPr>
        <w:t>.</w:t>
      </w:r>
      <w:r w:rsidR="00F60036">
        <w:rPr>
          <w:rFonts w:ascii="Times New Roman" w:hAnsi="Times New Roman" w:cs="Times New Roman"/>
          <w:sz w:val="24"/>
          <w:szCs w:val="24"/>
        </w:rPr>
        <w:t xml:space="preserve"> </w:t>
      </w:r>
      <w:r w:rsidR="00073149">
        <w:rPr>
          <w:rFonts w:ascii="Times New Roman" w:hAnsi="Times New Roman" w:cs="Times New Roman"/>
          <w:sz w:val="24"/>
          <w:szCs w:val="24"/>
        </w:rPr>
        <w:t xml:space="preserve">This will be presented </w:t>
      </w:r>
      <w:r w:rsidR="00F60036">
        <w:rPr>
          <w:rFonts w:ascii="Times New Roman" w:hAnsi="Times New Roman" w:cs="Times New Roman"/>
          <w:sz w:val="24"/>
          <w:szCs w:val="24"/>
        </w:rPr>
        <w:t xml:space="preserve">in </w:t>
      </w:r>
      <w:r w:rsidR="00073149">
        <w:rPr>
          <w:rFonts w:ascii="Times New Roman" w:hAnsi="Times New Roman" w:cs="Times New Roman"/>
          <w:sz w:val="24"/>
          <w:szCs w:val="24"/>
        </w:rPr>
        <w:t>the</w:t>
      </w:r>
      <w:r w:rsidR="00F60036">
        <w:rPr>
          <w:rFonts w:ascii="Times New Roman" w:hAnsi="Times New Roman" w:cs="Times New Roman"/>
          <w:sz w:val="24"/>
          <w:szCs w:val="24"/>
        </w:rPr>
        <w:t xml:space="preserve"> context of diversity, inclusion, equity and belonging</w:t>
      </w:r>
      <w:r w:rsidR="00073149">
        <w:rPr>
          <w:rFonts w:ascii="Times New Roman" w:hAnsi="Times New Roman" w:cs="Times New Roman"/>
          <w:sz w:val="24"/>
          <w:szCs w:val="24"/>
        </w:rPr>
        <w:t xml:space="preserve"> for the students in the course and for the audience with whom they will be working</w:t>
      </w:r>
      <w:r w:rsidR="00F60036" w:rsidRPr="00F60036">
        <w:rPr>
          <w:rFonts w:ascii="Times New Roman" w:hAnsi="Times New Roman" w:cs="Times New Roman"/>
          <w:sz w:val="24"/>
          <w:szCs w:val="24"/>
        </w:rPr>
        <w:t>.</w:t>
      </w:r>
    </w:p>
    <w:p w14:paraId="57479AD7" w14:textId="78A60CB9" w:rsidR="00232C77" w:rsidRDefault="00232C77">
      <w:pPr>
        <w:rPr>
          <w:rFonts w:cstheme="minorHAnsi"/>
          <w:color w:val="000000"/>
          <w:shd w:val="clear" w:color="auto" w:fill="FFFFFF"/>
        </w:rPr>
      </w:pPr>
    </w:p>
    <w:p w14:paraId="464076A0" w14:textId="77777777" w:rsidR="00F15C23" w:rsidRPr="0080645B" w:rsidRDefault="001805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645B">
        <w:rPr>
          <w:rFonts w:ascii="Times New Roman" w:hAnsi="Times New Roman" w:cs="Times New Roman"/>
          <w:b/>
          <w:bCs/>
          <w:sz w:val="24"/>
          <w:szCs w:val="24"/>
        </w:rPr>
        <w:t xml:space="preserve">Course Objectives: To provide students opportunities to develop knowledge, reflection, and understanding of: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387"/>
        <w:gridCol w:w="8658"/>
      </w:tblGrid>
      <w:tr w:rsidR="00F15C23" w:rsidRPr="0080645B" w14:paraId="691A914C" w14:textId="77777777" w:rsidTr="0034771D">
        <w:tc>
          <w:tcPr>
            <w:tcW w:w="4387" w:type="dxa"/>
          </w:tcPr>
          <w:p w14:paraId="3213C213" w14:textId="77777777" w:rsidR="00F15C23" w:rsidRPr="0080645B" w:rsidRDefault="00F15C23" w:rsidP="00EE6C1F">
            <w:pPr>
              <w:rPr>
                <w:b/>
              </w:rPr>
            </w:pPr>
            <w:r w:rsidRPr="0080645B">
              <w:rPr>
                <w:b/>
              </w:rPr>
              <w:t>Course Objective</w:t>
            </w:r>
          </w:p>
        </w:tc>
        <w:tc>
          <w:tcPr>
            <w:tcW w:w="8658" w:type="dxa"/>
          </w:tcPr>
          <w:p w14:paraId="3B092699" w14:textId="77777777" w:rsidR="00F15C23" w:rsidRPr="0080645B" w:rsidRDefault="00F15C23" w:rsidP="00EE6C1F">
            <w:pPr>
              <w:rPr>
                <w:b/>
              </w:rPr>
            </w:pPr>
            <w:r w:rsidRPr="0080645B">
              <w:rPr>
                <w:b/>
              </w:rPr>
              <w:t>Alignment with Standards</w:t>
            </w:r>
          </w:p>
        </w:tc>
      </w:tr>
      <w:tr w:rsidR="00FD360B" w:rsidRPr="00E3134A" w14:paraId="2B0D4B8F" w14:textId="77777777" w:rsidTr="00085BE6">
        <w:trPr>
          <w:trHeight w:val="251"/>
        </w:trPr>
        <w:tc>
          <w:tcPr>
            <w:tcW w:w="4387" w:type="dxa"/>
          </w:tcPr>
          <w:p w14:paraId="3B450905" w14:textId="5E6264B6" w:rsidR="00F15C23" w:rsidRPr="00AF2597" w:rsidRDefault="00575B4D" w:rsidP="00F6003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Theories and theorists relevant to adult learning. </w:t>
            </w:r>
          </w:p>
        </w:tc>
        <w:tc>
          <w:tcPr>
            <w:tcW w:w="8658" w:type="dxa"/>
          </w:tcPr>
          <w:p w14:paraId="3B0D2569" w14:textId="0B4AE6C5" w:rsidR="00093D2A" w:rsidRPr="00FD0D85" w:rsidRDefault="00093D2A" w:rsidP="00093D2A">
            <w:pPr>
              <w:rPr>
                <w:bCs/>
                <w:color w:val="000000" w:themeColor="text1"/>
              </w:rPr>
            </w:pPr>
            <w:r w:rsidRPr="00FD0D85">
              <w:rPr>
                <w:b/>
                <w:color w:val="000000" w:themeColor="text1"/>
              </w:rPr>
              <w:t xml:space="preserve">OSEP: </w:t>
            </w:r>
            <w:r w:rsidR="00FD0D85" w:rsidRPr="00FD0D85">
              <w:rPr>
                <w:bCs/>
                <w:color w:val="000000" w:themeColor="text1"/>
              </w:rPr>
              <w:t xml:space="preserve">Engaging and communicating with families, </w:t>
            </w:r>
            <w:r w:rsidR="00FD0D85">
              <w:rPr>
                <w:bCs/>
                <w:color w:val="000000" w:themeColor="text1"/>
              </w:rPr>
              <w:t>Collaborating</w:t>
            </w:r>
          </w:p>
          <w:p w14:paraId="02610F74" w14:textId="2873E460" w:rsidR="00093D2A" w:rsidRPr="00FD0D85" w:rsidRDefault="00093D2A" w:rsidP="00093D2A">
            <w:pPr>
              <w:rPr>
                <w:bCs/>
                <w:color w:val="000000" w:themeColor="text1"/>
              </w:rPr>
            </w:pPr>
            <w:r w:rsidRPr="00FD0D85">
              <w:rPr>
                <w:b/>
                <w:color w:val="000000" w:themeColor="text1"/>
              </w:rPr>
              <w:t xml:space="preserve">EI/ESCE: </w:t>
            </w:r>
            <w:r w:rsidR="00212C68" w:rsidRPr="00212C68">
              <w:rPr>
                <w:bCs/>
                <w:color w:val="000000" w:themeColor="text1"/>
              </w:rPr>
              <w:t>All of</w:t>
            </w:r>
            <w:r w:rsidR="00212C68">
              <w:rPr>
                <w:b/>
                <w:color w:val="000000" w:themeColor="text1"/>
              </w:rPr>
              <w:t xml:space="preserve"> </w:t>
            </w:r>
            <w:r w:rsidRPr="00FD0D85">
              <w:rPr>
                <w:bCs/>
                <w:color w:val="000000" w:themeColor="text1"/>
              </w:rPr>
              <w:t>Standard 2:</w:t>
            </w:r>
            <w:r w:rsidR="008C2031" w:rsidRPr="00FD0D85">
              <w:rPr>
                <w:bCs/>
                <w:color w:val="000000" w:themeColor="text1"/>
              </w:rPr>
              <w:t xml:space="preserve"> </w:t>
            </w:r>
            <w:r w:rsidRPr="00FD0D85">
              <w:rPr>
                <w:bCs/>
                <w:color w:val="000000" w:themeColor="text1"/>
              </w:rPr>
              <w:t xml:space="preserve">Standard 3: </w:t>
            </w:r>
            <w:r w:rsidR="00212C68">
              <w:rPr>
                <w:bCs/>
                <w:color w:val="000000" w:themeColor="text1"/>
              </w:rPr>
              <w:t xml:space="preserve">3.2, </w:t>
            </w:r>
            <w:r w:rsidRPr="00FD0D85">
              <w:rPr>
                <w:bCs/>
                <w:color w:val="000000" w:themeColor="text1"/>
              </w:rPr>
              <w:t>Standard 6</w:t>
            </w:r>
            <w:r w:rsidR="00212C68">
              <w:rPr>
                <w:bCs/>
                <w:color w:val="000000" w:themeColor="text1"/>
              </w:rPr>
              <w:t xml:space="preserve">: </w:t>
            </w:r>
            <w:r w:rsidRPr="00FD0D85">
              <w:rPr>
                <w:bCs/>
                <w:color w:val="000000" w:themeColor="text1"/>
              </w:rPr>
              <w:t>6.2</w:t>
            </w:r>
          </w:p>
          <w:p w14:paraId="3CA160FF" w14:textId="2D3E86ED" w:rsidR="001A5E3A" w:rsidRDefault="00093D2A" w:rsidP="00093D2A">
            <w:pPr>
              <w:rPr>
                <w:bCs/>
                <w:color w:val="000000" w:themeColor="text1"/>
              </w:rPr>
            </w:pPr>
            <w:r w:rsidRPr="00FD0D85">
              <w:rPr>
                <w:b/>
                <w:color w:val="000000" w:themeColor="text1"/>
              </w:rPr>
              <w:t xml:space="preserve">NAEYC: </w:t>
            </w:r>
            <w:r w:rsidRPr="00FD0D85">
              <w:rPr>
                <w:bCs/>
                <w:color w:val="000000" w:themeColor="text1"/>
              </w:rPr>
              <w:t>Standard 2:</w:t>
            </w:r>
            <w:r w:rsidR="00212C68">
              <w:rPr>
                <w:bCs/>
                <w:color w:val="000000" w:themeColor="text1"/>
              </w:rPr>
              <w:t xml:space="preserve"> 2b</w:t>
            </w:r>
            <w:r w:rsidR="001A5E3A">
              <w:rPr>
                <w:bCs/>
                <w:color w:val="000000" w:themeColor="text1"/>
              </w:rPr>
              <w:t>,</w:t>
            </w:r>
            <w:r w:rsidRPr="00FD0D85">
              <w:rPr>
                <w:bCs/>
                <w:color w:val="000000" w:themeColor="text1"/>
              </w:rPr>
              <w:t xml:space="preserve"> Standard 6: </w:t>
            </w:r>
            <w:r w:rsidR="001A5E3A">
              <w:rPr>
                <w:bCs/>
                <w:color w:val="000000" w:themeColor="text1"/>
              </w:rPr>
              <w:t>6a, and 6d</w:t>
            </w:r>
          </w:p>
          <w:p w14:paraId="2543D262" w14:textId="0421615D" w:rsidR="00093D2A" w:rsidRPr="00FD0D85" w:rsidRDefault="00093D2A" w:rsidP="00093D2A">
            <w:pPr>
              <w:rPr>
                <w:bCs/>
                <w:color w:val="000000" w:themeColor="text1"/>
              </w:rPr>
            </w:pPr>
            <w:r w:rsidRPr="00FD0D85">
              <w:rPr>
                <w:bCs/>
                <w:color w:val="000000" w:themeColor="text1"/>
              </w:rPr>
              <w:t>PS&amp;C:</w:t>
            </w:r>
            <w:r w:rsidR="001A5E3A">
              <w:rPr>
                <w:bCs/>
                <w:color w:val="000000" w:themeColor="text1"/>
              </w:rPr>
              <w:t xml:space="preserve"> </w:t>
            </w:r>
            <w:r w:rsidRPr="00FD0D85">
              <w:rPr>
                <w:bCs/>
                <w:color w:val="000000" w:themeColor="text1"/>
              </w:rPr>
              <w:t>Standard 2</w:t>
            </w:r>
            <w:r w:rsidR="008C2031" w:rsidRPr="00FD0D85">
              <w:rPr>
                <w:bCs/>
                <w:color w:val="000000" w:themeColor="text1"/>
              </w:rPr>
              <w:t xml:space="preserve">. </w:t>
            </w:r>
            <w:r w:rsidR="001A5E3A">
              <w:rPr>
                <w:bCs/>
                <w:color w:val="000000" w:themeColor="text1"/>
              </w:rPr>
              <w:t xml:space="preserve">2b, </w:t>
            </w:r>
            <w:r w:rsidR="008C2031" w:rsidRPr="00FD0D85">
              <w:rPr>
                <w:bCs/>
                <w:color w:val="000000" w:themeColor="text1"/>
              </w:rPr>
              <w:t xml:space="preserve"> </w:t>
            </w:r>
            <w:r w:rsidRPr="00FD0D85">
              <w:rPr>
                <w:bCs/>
                <w:color w:val="000000" w:themeColor="text1"/>
              </w:rPr>
              <w:t>Standard 6</w:t>
            </w:r>
            <w:r w:rsidR="001A5E3A">
              <w:rPr>
                <w:bCs/>
                <w:color w:val="000000" w:themeColor="text1"/>
              </w:rPr>
              <w:t>: 6a, and 6d</w:t>
            </w:r>
          </w:p>
          <w:p w14:paraId="2A24216D" w14:textId="1329A231" w:rsidR="002E5FD2" w:rsidRPr="00FD0D85" w:rsidRDefault="002E5FD2" w:rsidP="00093D2A">
            <w:pPr>
              <w:rPr>
                <w:b/>
                <w:color w:val="000000" w:themeColor="text1"/>
              </w:rPr>
            </w:pPr>
            <w:r w:rsidRPr="00FD0D85">
              <w:rPr>
                <w:b/>
                <w:color w:val="000000" w:themeColor="text1"/>
              </w:rPr>
              <w:t xml:space="preserve">CKC’s: </w:t>
            </w:r>
            <w:r w:rsidR="00217D3E">
              <w:rPr>
                <w:bCs/>
                <w:color w:val="000000" w:themeColor="text1"/>
              </w:rPr>
              <w:t xml:space="preserve">Domain 5, 5.A.1, 5.A.2, Domain 7, 7.A.1, </w:t>
            </w:r>
            <w:r w:rsidR="00302521">
              <w:rPr>
                <w:bCs/>
                <w:color w:val="000000" w:themeColor="text1"/>
              </w:rPr>
              <w:t>and 7.B.1</w:t>
            </w:r>
          </w:p>
          <w:p w14:paraId="35EABC70" w14:textId="42634A40" w:rsidR="00093D2A" w:rsidRPr="00FD0D85" w:rsidRDefault="00BA0405" w:rsidP="00093D2A">
            <w:pPr>
              <w:rPr>
                <w:bCs/>
                <w:color w:val="000000" w:themeColor="text1"/>
              </w:rPr>
            </w:pPr>
            <w:r w:rsidRPr="00FD0D85">
              <w:rPr>
                <w:b/>
                <w:color w:val="000000" w:themeColor="text1"/>
              </w:rPr>
              <w:t xml:space="preserve">T.A. </w:t>
            </w:r>
            <w:r w:rsidR="00093D2A" w:rsidRPr="00FD0D85">
              <w:rPr>
                <w:b/>
                <w:color w:val="000000" w:themeColor="text1"/>
              </w:rPr>
              <w:t xml:space="preserve">CKC’s: </w:t>
            </w:r>
            <w:r w:rsidR="00302521">
              <w:rPr>
                <w:bCs/>
                <w:color w:val="000000" w:themeColor="text1"/>
              </w:rPr>
              <w:t xml:space="preserve">Domain Professionalism, </w:t>
            </w:r>
            <w:r w:rsidR="00733966">
              <w:rPr>
                <w:bCs/>
                <w:color w:val="000000" w:themeColor="text1"/>
              </w:rPr>
              <w:t xml:space="preserve">TA.1.C.2; Content knowledge, TA.3.B.4, TA.3.B..5, Supporting Adult Learners, </w:t>
            </w:r>
            <w:r w:rsidR="007954DD">
              <w:rPr>
                <w:bCs/>
                <w:color w:val="000000" w:themeColor="text1"/>
              </w:rPr>
              <w:t xml:space="preserve">TA 4.A.1, </w:t>
            </w:r>
            <w:r w:rsidR="0083619D">
              <w:rPr>
                <w:bCs/>
                <w:color w:val="000000" w:themeColor="text1"/>
              </w:rPr>
              <w:t>TA. 4.B.1</w:t>
            </w:r>
            <w:r w:rsidR="00842918">
              <w:rPr>
                <w:bCs/>
                <w:color w:val="000000" w:themeColor="text1"/>
              </w:rPr>
              <w:t>TA.4.C.6</w:t>
            </w:r>
          </w:p>
          <w:p w14:paraId="6277DAAF" w14:textId="21364BF8" w:rsidR="004D565B" w:rsidRPr="00C74F65" w:rsidRDefault="004D565B" w:rsidP="00EE6C1F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6A3477" w:rsidRPr="00E3134A" w14:paraId="0EDC9C7F" w14:textId="77777777" w:rsidTr="00CC02BF">
        <w:tc>
          <w:tcPr>
            <w:tcW w:w="4387" w:type="dxa"/>
            <w:shd w:val="clear" w:color="auto" w:fill="auto"/>
          </w:tcPr>
          <w:p w14:paraId="38187A93" w14:textId="423C738E" w:rsidR="006A3477" w:rsidRPr="00DF56F3" w:rsidRDefault="00D76A42" w:rsidP="00F6003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Ethics and professionalism</w:t>
            </w:r>
          </w:p>
        </w:tc>
        <w:tc>
          <w:tcPr>
            <w:tcW w:w="8658" w:type="dxa"/>
          </w:tcPr>
          <w:p w14:paraId="1DAEF610" w14:textId="49626AB6" w:rsidR="006A3477" w:rsidRPr="00842918" w:rsidRDefault="006A3477" w:rsidP="006A3477">
            <w:pPr>
              <w:rPr>
                <w:b/>
                <w:color w:val="000000" w:themeColor="text1"/>
              </w:rPr>
            </w:pPr>
            <w:r w:rsidRPr="00842918">
              <w:rPr>
                <w:b/>
                <w:color w:val="000000" w:themeColor="text1"/>
              </w:rPr>
              <w:t>OSEP:</w:t>
            </w:r>
            <w:r w:rsidR="00CE4974">
              <w:rPr>
                <w:b/>
                <w:color w:val="000000" w:themeColor="text1"/>
              </w:rPr>
              <w:t xml:space="preserve"> </w:t>
            </w:r>
            <w:r w:rsidR="00CE4974" w:rsidRPr="00CE4974">
              <w:rPr>
                <w:bCs/>
                <w:color w:val="000000" w:themeColor="text1"/>
              </w:rPr>
              <w:t>Engaging and Communicating with Families,</w:t>
            </w:r>
            <w:r w:rsidR="00CE4974">
              <w:rPr>
                <w:b/>
                <w:color w:val="000000" w:themeColor="text1"/>
              </w:rPr>
              <w:t xml:space="preserve"> </w:t>
            </w:r>
            <w:r w:rsidR="00CE4974" w:rsidRPr="00CE4974">
              <w:rPr>
                <w:bCs/>
                <w:color w:val="000000" w:themeColor="text1"/>
              </w:rPr>
              <w:t>Transitions, Collaborating</w:t>
            </w:r>
          </w:p>
          <w:p w14:paraId="5C2297E1" w14:textId="220BED94" w:rsidR="006A3477" w:rsidRPr="00842918" w:rsidRDefault="006A3477" w:rsidP="006A3477">
            <w:pPr>
              <w:rPr>
                <w:bCs/>
                <w:color w:val="000000" w:themeColor="text1"/>
              </w:rPr>
            </w:pPr>
            <w:r w:rsidRPr="00842918">
              <w:rPr>
                <w:b/>
                <w:color w:val="000000" w:themeColor="text1"/>
              </w:rPr>
              <w:t>EI/ESCE:</w:t>
            </w:r>
            <w:r w:rsidR="005F6AE9" w:rsidRPr="00842918">
              <w:rPr>
                <w:bCs/>
                <w:color w:val="000000" w:themeColor="text1"/>
              </w:rPr>
              <w:t xml:space="preserve"> Standard 7</w:t>
            </w:r>
            <w:r w:rsidR="00CE4974">
              <w:rPr>
                <w:bCs/>
                <w:color w:val="000000" w:themeColor="text1"/>
              </w:rPr>
              <w:t>, 7.4</w:t>
            </w:r>
          </w:p>
          <w:p w14:paraId="36298B4C" w14:textId="1DFB45B1" w:rsidR="006A3477" w:rsidRPr="00842918" w:rsidRDefault="006A3477" w:rsidP="006A3477">
            <w:pPr>
              <w:rPr>
                <w:bCs/>
                <w:color w:val="000000" w:themeColor="text1"/>
              </w:rPr>
            </w:pPr>
            <w:r w:rsidRPr="00842918">
              <w:rPr>
                <w:b/>
                <w:color w:val="000000" w:themeColor="text1"/>
              </w:rPr>
              <w:t xml:space="preserve">NAEYC: </w:t>
            </w:r>
            <w:r w:rsidRPr="00842918">
              <w:rPr>
                <w:bCs/>
                <w:color w:val="000000" w:themeColor="text1"/>
              </w:rPr>
              <w:t xml:space="preserve">Standard </w:t>
            </w:r>
            <w:r w:rsidR="005F6AE9" w:rsidRPr="00842918">
              <w:rPr>
                <w:bCs/>
                <w:color w:val="000000" w:themeColor="text1"/>
              </w:rPr>
              <w:t>2,</w:t>
            </w:r>
            <w:r w:rsidR="00C17B12">
              <w:rPr>
                <w:bCs/>
                <w:color w:val="000000" w:themeColor="text1"/>
              </w:rPr>
              <w:t xml:space="preserve"> 2b</w:t>
            </w:r>
            <w:r w:rsidR="005F6AE9" w:rsidRPr="00842918">
              <w:rPr>
                <w:bCs/>
                <w:color w:val="000000" w:themeColor="text1"/>
              </w:rPr>
              <w:t xml:space="preserve"> </w:t>
            </w:r>
            <w:r w:rsidR="00DD5FE6" w:rsidRPr="00842918">
              <w:rPr>
                <w:bCs/>
                <w:color w:val="000000" w:themeColor="text1"/>
              </w:rPr>
              <w:t xml:space="preserve">and </w:t>
            </w:r>
            <w:r w:rsidR="00E1570B">
              <w:rPr>
                <w:bCs/>
                <w:color w:val="000000" w:themeColor="text1"/>
              </w:rPr>
              <w:t>All of Standard 6</w:t>
            </w:r>
          </w:p>
          <w:p w14:paraId="72D1C669" w14:textId="2460AB0F" w:rsidR="006A3477" w:rsidRPr="00842918" w:rsidRDefault="006A3477" w:rsidP="006A3477">
            <w:pPr>
              <w:rPr>
                <w:bCs/>
                <w:color w:val="000000" w:themeColor="text1"/>
              </w:rPr>
            </w:pPr>
            <w:r w:rsidRPr="00842918">
              <w:rPr>
                <w:b/>
                <w:color w:val="000000" w:themeColor="text1"/>
              </w:rPr>
              <w:t xml:space="preserve">PS&amp;C: </w:t>
            </w:r>
            <w:r w:rsidR="00E1570B" w:rsidRPr="00E1570B">
              <w:rPr>
                <w:bCs/>
                <w:color w:val="000000" w:themeColor="text1"/>
              </w:rPr>
              <w:t>All of</w:t>
            </w:r>
            <w:r w:rsidR="00E1570B">
              <w:rPr>
                <w:b/>
                <w:color w:val="000000" w:themeColor="text1"/>
              </w:rPr>
              <w:t xml:space="preserve"> </w:t>
            </w:r>
            <w:r w:rsidR="003C4025" w:rsidRPr="00842918">
              <w:rPr>
                <w:bCs/>
                <w:color w:val="000000" w:themeColor="text1"/>
              </w:rPr>
              <w:t xml:space="preserve">Standard </w:t>
            </w:r>
            <w:r w:rsidR="00DD5FE6" w:rsidRPr="00842918">
              <w:rPr>
                <w:bCs/>
                <w:color w:val="000000" w:themeColor="text1"/>
              </w:rPr>
              <w:t>6</w:t>
            </w:r>
          </w:p>
          <w:p w14:paraId="195E680E" w14:textId="77777777" w:rsidR="004708E0" w:rsidRDefault="002E5FD2" w:rsidP="004708E0">
            <w:pPr>
              <w:rPr>
                <w:bCs/>
                <w:color w:val="000000" w:themeColor="text1"/>
              </w:rPr>
            </w:pPr>
            <w:r w:rsidRPr="00842918">
              <w:rPr>
                <w:b/>
                <w:color w:val="000000" w:themeColor="text1"/>
              </w:rPr>
              <w:t xml:space="preserve">CKC’s: </w:t>
            </w:r>
            <w:r w:rsidR="004708E0">
              <w:rPr>
                <w:b/>
                <w:color w:val="000000" w:themeColor="text1"/>
              </w:rPr>
              <w:t xml:space="preserve">All of </w:t>
            </w:r>
            <w:r w:rsidR="00106A2E" w:rsidRPr="00842918">
              <w:rPr>
                <w:bCs/>
                <w:color w:val="000000" w:themeColor="text1"/>
              </w:rPr>
              <w:t xml:space="preserve">Domain </w:t>
            </w:r>
            <w:r w:rsidR="00863872">
              <w:rPr>
                <w:bCs/>
                <w:color w:val="000000" w:themeColor="text1"/>
              </w:rPr>
              <w:t>7</w:t>
            </w:r>
          </w:p>
          <w:p w14:paraId="487A174C" w14:textId="657D7780" w:rsidR="00C75E00" w:rsidRPr="00863872" w:rsidRDefault="00EE3A6A" w:rsidP="004708E0">
            <w:pPr>
              <w:rPr>
                <w:b/>
                <w:color w:val="000000" w:themeColor="text1"/>
              </w:rPr>
            </w:pPr>
            <w:r w:rsidRPr="00863872">
              <w:rPr>
                <w:b/>
                <w:color w:val="000000" w:themeColor="text1"/>
              </w:rPr>
              <w:lastRenderedPageBreak/>
              <w:t>T.A. CKC’s:</w:t>
            </w:r>
            <w:r w:rsidR="005B536E">
              <w:rPr>
                <w:b/>
                <w:color w:val="000000" w:themeColor="text1"/>
              </w:rPr>
              <w:t xml:space="preserve"> Professionalism, </w:t>
            </w:r>
            <w:r w:rsidR="007954DD">
              <w:rPr>
                <w:bCs/>
                <w:color w:val="000000" w:themeColor="text1"/>
              </w:rPr>
              <w:t xml:space="preserve">all categories and indicators, </w:t>
            </w:r>
            <w:r w:rsidR="007954DD" w:rsidRPr="007954DD">
              <w:rPr>
                <w:b/>
                <w:color w:val="000000" w:themeColor="text1"/>
              </w:rPr>
              <w:t>Relationship Based Practice</w:t>
            </w:r>
            <w:r w:rsidR="005B536E" w:rsidRPr="007954DD">
              <w:rPr>
                <w:b/>
                <w:color w:val="000000" w:themeColor="text1"/>
              </w:rPr>
              <w:t>,</w:t>
            </w:r>
            <w:r w:rsidR="005B536E">
              <w:rPr>
                <w:bCs/>
                <w:color w:val="000000" w:themeColor="text1"/>
              </w:rPr>
              <w:t xml:space="preserve"> </w:t>
            </w:r>
            <w:r w:rsidR="007954DD" w:rsidRPr="007954DD">
              <w:rPr>
                <w:bCs/>
                <w:color w:val="000000" w:themeColor="text1"/>
              </w:rPr>
              <w:t xml:space="preserve">all </w:t>
            </w:r>
            <w:proofErr w:type="gramStart"/>
            <w:r w:rsidR="007954DD" w:rsidRPr="007954DD">
              <w:rPr>
                <w:bCs/>
                <w:color w:val="000000" w:themeColor="text1"/>
              </w:rPr>
              <w:t>categories</w:t>
            </w:r>
            <w:proofErr w:type="gramEnd"/>
            <w:r w:rsidR="007954DD" w:rsidRPr="007954DD">
              <w:rPr>
                <w:bCs/>
                <w:color w:val="000000" w:themeColor="text1"/>
              </w:rPr>
              <w:t xml:space="preserve"> and all indicators</w:t>
            </w:r>
          </w:p>
        </w:tc>
      </w:tr>
      <w:tr w:rsidR="006A3477" w:rsidRPr="00E3134A" w14:paraId="79907782" w14:textId="77777777" w:rsidTr="0034771D">
        <w:tc>
          <w:tcPr>
            <w:tcW w:w="4387" w:type="dxa"/>
          </w:tcPr>
          <w:p w14:paraId="428B8C2D" w14:textId="77777777" w:rsidR="00E2769B" w:rsidRPr="00E2769B" w:rsidRDefault="00E2769B" w:rsidP="007C2683">
            <w:pPr>
              <w:pStyle w:val="ListParagraph"/>
              <w:numPr>
                <w:ilvl w:val="0"/>
                <w:numId w:val="3"/>
              </w:numPr>
            </w:pPr>
            <w:r>
              <w:rPr>
                <w:bCs/>
                <w:color w:val="000000" w:themeColor="text1"/>
              </w:rPr>
              <w:lastRenderedPageBreak/>
              <w:t>Brain research relevant to adult learning.</w:t>
            </w:r>
          </w:p>
          <w:p w14:paraId="406C7E77" w14:textId="682E6673" w:rsidR="006A3477" w:rsidRPr="00E2769B" w:rsidRDefault="006A3477" w:rsidP="00E2769B">
            <w:pPr>
              <w:pStyle w:val="ListParagraph"/>
            </w:pPr>
          </w:p>
        </w:tc>
        <w:tc>
          <w:tcPr>
            <w:tcW w:w="8658" w:type="dxa"/>
          </w:tcPr>
          <w:p w14:paraId="301A9B80" w14:textId="044438EA" w:rsidR="006A3477" w:rsidRPr="0083619D" w:rsidRDefault="006A3477" w:rsidP="006A3477">
            <w:pPr>
              <w:rPr>
                <w:b/>
                <w:color w:val="000000" w:themeColor="text1"/>
              </w:rPr>
            </w:pPr>
            <w:r w:rsidRPr="0083619D">
              <w:rPr>
                <w:b/>
                <w:color w:val="000000" w:themeColor="text1"/>
              </w:rPr>
              <w:t xml:space="preserve">EI/ESCE: </w:t>
            </w:r>
            <w:r w:rsidRPr="0083619D">
              <w:rPr>
                <w:bCs/>
                <w:color w:val="000000" w:themeColor="text1"/>
              </w:rPr>
              <w:t xml:space="preserve">Standard </w:t>
            </w:r>
            <w:r w:rsidR="0083619D">
              <w:rPr>
                <w:bCs/>
                <w:color w:val="000000" w:themeColor="text1"/>
              </w:rPr>
              <w:t>7</w:t>
            </w:r>
            <w:r w:rsidRPr="0083619D">
              <w:rPr>
                <w:bCs/>
                <w:color w:val="000000" w:themeColor="text1"/>
              </w:rPr>
              <w:t>:</w:t>
            </w:r>
            <w:r w:rsidR="0083619D">
              <w:rPr>
                <w:bCs/>
                <w:color w:val="000000" w:themeColor="text1"/>
              </w:rPr>
              <w:t xml:space="preserve"> 7.2 and 7.3</w:t>
            </w:r>
          </w:p>
          <w:p w14:paraId="07CC3BFE" w14:textId="35E4DF6E" w:rsidR="006A3477" w:rsidRPr="0083619D" w:rsidRDefault="006A3477" w:rsidP="006A3477">
            <w:pPr>
              <w:rPr>
                <w:b/>
                <w:color w:val="000000" w:themeColor="text1"/>
              </w:rPr>
            </w:pPr>
            <w:r w:rsidRPr="0083619D">
              <w:rPr>
                <w:b/>
                <w:color w:val="000000" w:themeColor="text1"/>
              </w:rPr>
              <w:t xml:space="preserve">NAEYC: </w:t>
            </w:r>
            <w:r w:rsidRPr="0083619D">
              <w:rPr>
                <w:bCs/>
                <w:color w:val="000000" w:themeColor="text1"/>
              </w:rPr>
              <w:t xml:space="preserve">Standard 6: </w:t>
            </w:r>
            <w:r w:rsidR="00E1570B">
              <w:rPr>
                <w:bCs/>
                <w:color w:val="000000" w:themeColor="text1"/>
              </w:rPr>
              <w:t xml:space="preserve">6a, </w:t>
            </w:r>
            <w:r w:rsidR="004708E0">
              <w:rPr>
                <w:bCs/>
                <w:color w:val="000000" w:themeColor="text1"/>
              </w:rPr>
              <w:t>6c and 6d</w:t>
            </w:r>
          </w:p>
          <w:p w14:paraId="4126457B" w14:textId="04F5048A" w:rsidR="006A3477" w:rsidRPr="0083619D" w:rsidRDefault="006A3477" w:rsidP="006A3477">
            <w:pPr>
              <w:rPr>
                <w:b/>
                <w:color w:val="000000" w:themeColor="text1"/>
              </w:rPr>
            </w:pPr>
            <w:r w:rsidRPr="0083619D">
              <w:rPr>
                <w:b/>
                <w:color w:val="000000" w:themeColor="text1"/>
              </w:rPr>
              <w:t xml:space="preserve">PS&amp;C: </w:t>
            </w:r>
            <w:r w:rsidRPr="0083619D">
              <w:rPr>
                <w:bCs/>
                <w:color w:val="000000" w:themeColor="text1"/>
              </w:rPr>
              <w:t xml:space="preserve">Standard 6: </w:t>
            </w:r>
            <w:r w:rsidR="004708E0">
              <w:rPr>
                <w:bCs/>
                <w:color w:val="000000" w:themeColor="text1"/>
              </w:rPr>
              <w:t>6c, 6d and 6e</w:t>
            </w:r>
          </w:p>
          <w:p w14:paraId="4D9062A2" w14:textId="0C85CD6F" w:rsidR="008801C3" w:rsidRPr="0083619D" w:rsidRDefault="008801C3" w:rsidP="006A3477">
            <w:pPr>
              <w:rPr>
                <w:bCs/>
                <w:color w:val="000000" w:themeColor="text1"/>
              </w:rPr>
            </w:pPr>
            <w:r w:rsidRPr="0083619D">
              <w:rPr>
                <w:b/>
                <w:color w:val="000000" w:themeColor="text1"/>
              </w:rPr>
              <w:t xml:space="preserve">CKC’s: </w:t>
            </w:r>
            <w:r w:rsidRPr="0083619D">
              <w:rPr>
                <w:bCs/>
                <w:color w:val="000000" w:themeColor="text1"/>
              </w:rPr>
              <w:t>Domain 7</w:t>
            </w:r>
            <w:r w:rsidR="00A84BF3">
              <w:rPr>
                <w:bCs/>
                <w:color w:val="000000" w:themeColor="text1"/>
              </w:rPr>
              <w:t xml:space="preserve">A.1, 7.A.2, </w:t>
            </w:r>
            <w:r w:rsidR="005A0036">
              <w:rPr>
                <w:bCs/>
                <w:color w:val="000000" w:themeColor="text1"/>
              </w:rPr>
              <w:t>7.B.1</w:t>
            </w:r>
          </w:p>
          <w:p w14:paraId="3477F8CC" w14:textId="30A6F619" w:rsidR="00294D03" w:rsidRPr="00C74F65" w:rsidRDefault="00EE3695" w:rsidP="005A0036">
            <w:pPr>
              <w:rPr>
                <w:bCs/>
                <w:color w:val="000000" w:themeColor="text1"/>
                <w:highlight w:val="yellow"/>
              </w:rPr>
            </w:pPr>
            <w:r w:rsidRPr="0083619D">
              <w:rPr>
                <w:b/>
                <w:color w:val="000000" w:themeColor="text1"/>
              </w:rPr>
              <w:t xml:space="preserve">T.A. CKC’s: </w:t>
            </w:r>
            <w:r w:rsidR="005C5DC3" w:rsidRPr="005C5DC3">
              <w:rPr>
                <w:b/>
                <w:color w:val="000000" w:themeColor="text1"/>
              </w:rPr>
              <w:t>Content Knowledge</w:t>
            </w:r>
            <w:r w:rsidR="005C5DC3" w:rsidRPr="005C5DC3">
              <w:rPr>
                <w:bCs/>
                <w:color w:val="000000" w:themeColor="text1"/>
              </w:rPr>
              <w:t>,</w:t>
            </w:r>
            <w:r w:rsidR="005C5DC3">
              <w:rPr>
                <w:bCs/>
                <w:color w:val="000000" w:themeColor="text1"/>
              </w:rPr>
              <w:t xml:space="preserve">TA.3.B, </w:t>
            </w:r>
            <w:r w:rsidR="005C5DC3" w:rsidRPr="005C5DC3">
              <w:rPr>
                <w:b/>
                <w:color w:val="000000" w:themeColor="text1"/>
              </w:rPr>
              <w:t>Supporting Adult Learners</w:t>
            </w:r>
            <w:r w:rsidR="005C5DC3">
              <w:rPr>
                <w:bCs/>
                <w:color w:val="000000" w:themeColor="text1"/>
              </w:rPr>
              <w:t>, all categories</w:t>
            </w:r>
            <w:r w:rsidR="005A094E">
              <w:rPr>
                <w:bCs/>
                <w:color w:val="000000" w:themeColor="text1"/>
              </w:rPr>
              <w:t>,</w:t>
            </w:r>
            <w:r w:rsidR="005C5DC3">
              <w:rPr>
                <w:bCs/>
                <w:color w:val="000000" w:themeColor="text1"/>
              </w:rPr>
              <w:t xml:space="preserve"> and all indicators; </w:t>
            </w:r>
          </w:p>
        </w:tc>
      </w:tr>
      <w:tr w:rsidR="006A3477" w:rsidRPr="00E3134A" w14:paraId="77FB25D4" w14:textId="77777777" w:rsidTr="0034771D">
        <w:tc>
          <w:tcPr>
            <w:tcW w:w="4387" w:type="dxa"/>
          </w:tcPr>
          <w:p w14:paraId="3645A86B" w14:textId="783359A9" w:rsidR="006A3477" w:rsidRPr="009C3F3A" w:rsidRDefault="00E2769B" w:rsidP="00F6003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t xml:space="preserve">Meeting the </w:t>
            </w:r>
            <w:r w:rsidR="007C2683">
              <w:t xml:space="preserve">needs </w:t>
            </w:r>
            <w:r>
              <w:t xml:space="preserve">of </w:t>
            </w:r>
            <w:r w:rsidR="00B74C65">
              <w:t>the adult</w:t>
            </w:r>
            <w:r>
              <w:t xml:space="preserve"> audience </w:t>
            </w:r>
            <w:r w:rsidR="007C2683">
              <w:t>within the context of diversity, equity, inclusion, and belonging</w:t>
            </w:r>
            <w:r w:rsidR="00B74C65">
              <w:t xml:space="preserve"> and the</w:t>
            </w:r>
            <w:r>
              <w:t xml:space="preserve"> role of the adult learner in their own learning.</w:t>
            </w:r>
          </w:p>
        </w:tc>
        <w:tc>
          <w:tcPr>
            <w:tcW w:w="8658" w:type="dxa"/>
          </w:tcPr>
          <w:p w14:paraId="260BC22F" w14:textId="2482F878" w:rsidR="006A3477" w:rsidRPr="005A094E" w:rsidRDefault="006A3477" w:rsidP="006A3477">
            <w:pPr>
              <w:rPr>
                <w:b/>
                <w:color w:val="000000" w:themeColor="text1"/>
              </w:rPr>
            </w:pPr>
            <w:r w:rsidRPr="005A094E">
              <w:rPr>
                <w:b/>
                <w:color w:val="000000" w:themeColor="text1"/>
              </w:rPr>
              <w:t xml:space="preserve">OSEP: </w:t>
            </w:r>
            <w:r w:rsidRPr="005A094E">
              <w:rPr>
                <w:bCs/>
                <w:color w:val="000000" w:themeColor="text1"/>
              </w:rPr>
              <w:t xml:space="preserve">Working with Children and Families from Diverse Backgrounds, </w:t>
            </w:r>
            <w:r w:rsidR="00EE3695" w:rsidRPr="005A094E">
              <w:rPr>
                <w:bCs/>
                <w:color w:val="000000" w:themeColor="text1"/>
              </w:rPr>
              <w:t>Engaging and Communicating with Families</w:t>
            </w:r>
          </w:p>
          <w:p w14:paraId="2C255E9D" w14:textId="445A5E7B" w:rsidR="006A3477" w:rsidRPr="005A094E" w:rsidRDefault="006A3477" w:rsidP="006A3477">
            <w:pPr>
              <w:rPr>
                <w:bCs/>
                <w:color w:val="000000" w:themeColor="text1"/>
              </w:rPr>
            </w:pPr>
            <w:r w:rsidRPr="005A094E">
              <w:rPr>
                <w:b/>
                <w:color w:val="000000" w:themeColor="text1"/>
              </w:rPr>
              <w:t>EI/ESCE:</w:t>
            </w:r>
            <w:r w:rsidRPr="005A094E">
              <w:rPr>
                <w:bCs/>
                <w:color w:val="000000" w:themeColor="text1"/>
              </w:rPr>
              <w:t xml:space="preserve"> Standard </w:t>
            </w:r>
            <w:r w:rsidR="003C4025" w:rsidRPr="005A094E">
              <w:rPr>
                <w:bCs/>
                <w:color w:val="000000" w:themeColor="text1"/>
              </w:rPr>
              <w:t>2</w:t>
            </w:r>
            <w:r w:rsidRPr="005A094E">
              <w:rPr>
                <w:bCs/>
                <w:color w:val="000000" w:themeColor="text1"/>
              </w:rPr>
              <w:t xml:space="preserve">: </w:t>
            </w:r>
            <w:r w:rsidR="005A094E">
              <w:rPr>
                <w:bCs/>
                <w:color w:val="000000" w:themeColor="text1"/>
              </w:rPr>
              <w:t xml:space="preserve">2.1 and 2.2, </w:t>
            </w:r>
            <w:r w:rsidR="002820FE">
              <w:rPr>
                <w:bCs/>
                <w:color w:val="000000" w:themeColor="text1"/>
              </w:rPr>
              <w:t xml:space="preserve">and </w:t>
            </w:r>
            <w:r w:rsidR="00EB6A11" w:rsidRPr="005A094E">
              <w:rPr>
                <w:bCs/>
                <w:color w:val="000000" w:themeColor="text1"/>
              </w:rPr>
              <w:t>Standard 7</w:t>
            </w:r>
            <w:r w:rsidR="002820FE">
              <w:rPr>
                <w:bCs/>
                <w:color w:val="000000" w:themeColor="text1"/>
              </w:rPr>
              <w:t>, 7.2</w:t>
            </w:r>
          </w:p>
          <w:p w14:paraId="30AB8933" w14:textId="53C2EE38" w:rsidR="006A3477" w:rsidRPr="005A094E" w:rsidRDefault="006A3477" w:rsidP="006A3477">
            <w:pPr>
              <w:rPr>
                <w:b/>
                <w:color w:val="000000" w:themeColor="text1"/>
              </w:rPr>
            </w:pPr>
            <w:r w:rsidRPr="005A094E">
              <w:rPr>
                <w:b/>
                <w:color w:val="000000" w:themeColor="text1"/>
              </w:rPr>
              <w:t xml:space="preserve">NAEYC: </w:t>
            </w:r>
            <w:r w:rsidR="000E611B" w:rsidRPr="005A094E">
              <w:rPr>
                <w:bCs/>
                <w:color w:val="000000" w:themeColor="text1"/>
              </w:rPr>
              <w:t xml:space="preserve">Standard 6, </w:t>
            </w:r>
            <w:r w:rsidR="002820FE">
              <w:rPr>
                <w:bCs/>
                <w:color w:val="000000" w:themeColor="text1"/>
              </w:rPr>
              <w:t>6b, 6c, and 6d</w:t>
            </w:r>
          </w:p>
          <w:p w14:paraId="3FBB2D0A" w14:textId="37A11C77" w:rsidR="006A3477" w:rsidRPr="005A094E" w:rsidRDefault="006A3477" w:rsidP="006A3477">
            <w:pPr>
              <w:rPr>
                <w:bCs/>
                <w:color w:val="000000" w:themeColor="text1"/>
              </w:rPr>
            </w:pPr>
            <w:r w:rsidRPr="005A094E">
              <w:rPr>
                <w:b/>
                <w:color w:val="000000" w:themeColor="text1"/>
              </w:rPr>
              <w:t xml:space="preserve">PS&amp;C: </w:t>
            </w:r>
            <w:r w:rsidR="000E611B" w:rsidRPr="005A094E">
              <w:rPr>
                <w:bCs/>
                <w:color w:val="000000" w:themeColor="text1"/>
              </w:rPr>
              <w:t xml:space="preserve">Standard 6, </w:t>
            </w:r>
            <w:r w:rsidR="002820FE">
              <w:rPr>
                <w:bCs/>
                <w:color w:val="000000" w:themeColor="text1"/>
              </w:rPr>
              <w:t>6b, 6d,and 6e</w:t>
            </w:r>
          </w:p>
          <w:p w14:paraId="3C363C8D" w14:textId="7BEAC033" w:rsidR="00106A2E" w:rsidRPr="005A094E" w:rsidRDefault="008801C3" w:rsidP="006A3477">
            <w:pPr>
              <w:rPr>
                <w:bCs/>
                <w:color w:val="000000" w:themeColor="text1"/>
              </w:rPr>
            </w:pPr>
            <w:r w:rsidRPr="005A094E">
              <w:rPr>
                <w:b/>
                <w:color w:val="000000" w:themeColor="text1"/>
              </w:rPr>
              <w:t xml:space="preserve">CKC’s: </w:t>
            </w:r>
            <w:r w:rsidR="00106A2E" w:rsidRPr="005A094E">
              <w:rPr>
                <w:bCs/>
                <w:color w:val="000000" w:themeColor="text1"/>
              </w:rPr>
              <w:t xml:space="preserve">Domain 5, </w:t>
            </w:r>
            <w:r w:rsidR="00D04566">
              <w:rPr>
                <w:bCs/>
                <w:color w:val="000000" w:themeColor="text1"/>
              </w:rPr>
              <w:t xml:space="preserve">5.A.2, 5.A.3, </w:t>
            </w:r>
          </w:p>
          <w:p w14:paraId="729141A1" w14:textId="4A63AF6C" w:rsidR="00B91C69" w:rsidRPr="005A094E" w:rsidRDefault="00492DE5" w:rsidP="006A347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</w:t>
            </w:r>
            <w:r w:rsidR="00B91C69" w:rsidRPr="005A094E">
              <w:rPr>
                <w:bCs/>
                <w:color w:val="000000" w:themeColor="text1"/>
              </w:rPr>
              <w:t xml:space="preserve">Domain 7, </w:t>
            </w:r>
            <w:r>
              <w:rPr>
                <w:bCs/>
                <w:color w:val="000000" w:themeColor="text1"/>
              </w:rPr>
              <w:t>7.B.1</w:t>
            </w:r>
          </w:p>
          <w:p w14:paraId="1EE2A5B0" w14:textId="09897392" w:rsidR="00233DD7" w:rsidRPr="00C74F65" w:rsidRDefault="00C90350" w:rsidP="00D50225">
            <w:pPr>
              <w:rPr>
                <w:b/>
                <w:color w:val="000000" w:themeColor="text1"/>
                <w:highlight w:val="yellow"/>
              </w:rPr>
            </w:pPr>
            <w:r w:rsidRPr="005A094E">
              <w:rPr>
                <w:b/>
                <w:color w:val="000000" w:themeColor="text1"/>
              </w:rPr>
              <w:t xml:space="preserve">T.A. </w:t>
            </w:r>
            <w:r w:rsidR="006A3477" w:rsidRPr="005A094E">
              <w:rPr>
                <w:b/>
                <w:color w:val="000000" w:themeColor="text1"/>
              </w:rPr>
              <w:t xml:space="preserve">CKC’s: </w:t>
            </w:r>
            <w:r w:rsidR="00492DE5">
              <w:rPr>
                <w:b/>
                <w:color w:val="000000" w:themeColor="text1"/>
              </w:rPr>
              <w:t xml:space="preserve">Professionalism, </w:t>
            </w:r>
            <w:r w:rsidR="00492DE5" w:rsidRPr="00492DE5">
              <w:rPr>
                <w:bCs/>
                <w:color w:val="000000" w:themeColor="text1"/>
              </w:rPr>
              <w:t>TA.1.D all indicators</w:t>
            </w:r>
            <w:r w:rsidR="00492DE5">
              <w:rPr>
                <w:b/>
                <w:color w:val="000000" w:themeColor="text1"/>
              </w:rPr>
              <w:t xml:space="preserve">, </w:t>
            </w:r>
            <w:r w:rsidR="003E5161">
              <w:rPr>
                <w:b/>
                <w:color w:val="000000" w:themeColor="text1"/>
              </w:rPr>
              <w:t xml:space="preserve">Relationship Based Practice,            </w:t>
            </w:r>
            <w:r w:rsidR="003E5161" w:rsidRPr="003E5161">
              <w:rPr>
                <w:bCs/>
                <w:color w:val="000000" w:themeColor="text1"/>
              </w:rPr>
              <w:t>TA.2.B all categories</w:t>
            </w:r>
          </w:p>
        </w:tc>
      </w:tr>
      <w:tr w:rsidR="00E2769B" w:rsidRPr="00E3134A" w14:paraId="7BAA13AD" w14:textId="77777777" w:rsidTr="0034771D">
        <w:tc>
          <w:tcPr>
            <w:tcW w:w="4387" w:type="dxa"/>
          </w:tcPr>
          <w:p w14:paraId="49826393" w14:textId="37E0ED84" w:rsidR="00E2769B" w:rsidRPr="00B74C65" w:rsidRDefault="00E2769B" w:rsidP="00E2769B">
            <w:pPr>
              <w:pStyle w:val="ListParagraph"/>
              <w:numPr>
                <w:ilvl w:val="0"/>
                <w:numId w:val="3"/>
              </w:numPr>
            </w:pPr>
            <w:r w:rsidRPr="00B74C65">
              <w:t>Motivational strategies and techniques that support a sense of belonging</w:t>
            </w:r>
          </w:p>
        </w:tc>
        <w:tc>
          <w:tcPr>
            <w:tcW w:w="8658" w:type="dxa"/>
          </w:tcPr>
          <w:p w14:paraId="3085748F" w14:textId="4801BF6E" w:rsidR="00B74C65" w:rsidRPr="002044BF" w:rsidRDefault="00B74C65" w:rsidP="00B74C65">
            <w:pPr>
              <w:rPr>
                <w:bCs/>
                <w:color w:val="000000" w:themeColor="text1"/>
              </w:rPr>
            </w:pPr>
            <w:r w:rsidRPr="003E5161">
              <w:rPr>
                <w:b/>
                <w:color w:val="000000" w:themeColor="text1"/>
              </w:rPr>
              <w:t xml:space="preserve">OSEP: </w:t>
            </w:r>
            <w:r w:rsidR="003E5161" w:rsidRPr="002044BF">
              <w:rPr>
                <w:bCs/>
                <w:color w:val="000000" w:themeColor="text1"/>
              </w:rPr>
              <w:t>Collaborating</w:t>
            </w:r>
          </w:p>
          <w:p w14:paraId="0AD56233" w14:textId="5EDD903C" w:rsidR="00B74C65" w:rsidRPr="003E5161" w:rsidRDefault="00B74C65" w:rsidP="00B74C65">
            <w:pPr>
              <w:rPr>
                <w:bCs/>
                <w:color w:val="000000" w:themeColor="text1"/>
              </w:rPr>
            </w:pPr>
            <w:r w:rsidRPr="003E5161">
              <w:rPr>
                <w:b/>
                <w:color w:val="000000" w:themeColor="text1"/>
              </w:rPr>
              <w:t xml:space="preserve">EI/ESCE: </w:t>
            </w:r>
            <w:r w:rsidRPr="003E5161">
              <w:rPr>
                <w:bCs/>
                <w:color w:val="000000" w:themeColor="text1"/>
              </w:rPr>
              <w:t xml:space="preserve">Standard </w:t>
            </w:r>
            <w:r w:rsidR="00620F9E">
              <w:rPr>
                <w:bCs/>
                <w:color w:val="000000" w:themeColor="text1"/>
              </w:rPr>
              <w:t>2</w:t>
            </w:r>
            <w:r w:rsidRPr="003E5161">
              <w:rPr>
                <w:bCs/>
                <w:color w:val="000000" w:themeColor="text1"/>
              </w:rPr>
              <w:t xml:space="preserve">: </w:t>
            </w:r>
            <w:r w:rsidR="00620F9E">
              <w:rPr>
                <w:bCs/>
                <w:color w:val="000000" w:themeColor="text1"/>
              </w:rPr>
              <w:t>2</w:t>
            </w:r>
            <w:r w:rsidRPr="003E5161">
              <w:rPr>
                <w:bCs/>
                <w:color w:val="000000" w:themeColor="text1"/>
              </w:rPr>
              <w:t>.1,</w:t>
            </w:r>
            <w:r w:rsidR="00620F9E">
              <w:rPr>
                <w:bCs/>
                <w:color w:val="000000" w:themeColor="text1"/>
              </w:rPr>
              <w:t xml:space="preserve"> and </w:t>
            </w:r>
            <w:r w:rsidRPr="003E5161">
              <w:rPr>
                <w:bCs/>
                <w:color w:val="000000" w:themeColor="text1"/>
              </w:rPr>
              <w:t>2</w:t>
            </w:r>
            <w:r w:rsidR="00620F9E">
              <w:rPr>
                <w:bCs/>
                <w:color w:val="000000" w:themeColor="text1"/>
              </w:rPr>
              <w:t>.3</w:t>
            </w:r>
            <w:r w:rsidR="00263223">
              <w:rPr>
                <w:bCs/>
                <w:color w:val="000000" w:themeColor="text1"/>
              </w:rPr>
              <w:t xml:space="preserve">, Standard 3, 3.2, </w:t>
            </w:r>
          </w:p>
          <w:p w14:paraId="3725069C" w14:textId="1A91FA75" w:rsidR="00B74C65" w:rsidRPr="00263A85" w:rsidRDefault="00B74C65" w:rsidP="00B74C65">
            <w:pPr>
              <w:rPr>
                <w:bCs/>
              </w:rPr>
            </w:pPr>
            <w:r w:rsidRPr="00263A85">
              <w:rPr>
                <w:b/>
              </w:rPr>
              <w:t xml:space="preserve">NAEYC: </w:t>
            </w:r>
            <w:r w:rsidRPr="00263A85">
              <w:rPr>
                <w:bCs/>
              </w:rPr>
              <w:t xml:space="preserve">Standard </w:t>
            </w:r>
            <w:r w:rsidR="00263223" w:rsidRPr="00263A85">
              <w:rPr>
                <w:bCs/>
              </w:rPr>
              <w:t>2, 2b</w:t>
            </w:r>
          </w:p>
          <w:p w14:paraId="227B5E79" w14:textId="4DAD5DAF" w:rsidR="00B74C65" w:rsidRPr="00263A85" w:rsidRDefault="00B74C65" w:rsidP="00B74C65">
            <w:pPr>
              <w:rPr>
                <w:bCs/>
              </w:rPr>
            </w:pPr>
            <w:r w:rsidRPr="00263A85">
              <w:rPr>
                <w:b/>
              </w:rPr>
              <w:t xml:space="preserve">PS&amp;C: </w:t>
            </w:r>
            <w:r w:rsidRPr="00263A85">
              <w:rPr>
                <w:bCs/>
              </w:rPr>
              <w:t>Standard 6</w:t>
            </w:r>
            <w:r w:rsidR="00217D45" w:rsidRPr="00263A85">
              <w:rPr>
                <w:bCs/>
              </w:rPr>
              <w:t>, 6d</w:t>
            </w:r>
          </w:p>
          <w:p w14:paraId="71E40C97" w14:textId="70923583" w:rsidR="00B74C65" w:rsidRPr="00D513FC" w:rsidRDefault="00B74C65" w:rsidP="00B74C65">
            <w:pPr>
              <w:rPr>
                <w:bCs/>
                <w:color w:val="000000" w:themeColor="text1"/>
              </w:rPr>
            </w:pPr>
            <w:r w:rsidRPr="003E5161">
              <w:rPr>
                <w:b/>
                <w:color w:val="000000" w:themeColor="text1"/>
              </w:rPr>
              <w:t xml:space="preserve">CKC’s: </w:t>
            </w:r>
            <w:r w:rsidR="00D513FC" w:rsidRPr="00AF674A">
              <w:rPr>
                <w:bCs/>
                <w:color w:val="000000" w:themeColor="text1"/>
              </w:rPr>
              <w:t>Domain 7,</w:t>
            </w:r>
            <w:r w:rsidR="00D513FC">
              <w:rPr>
                <w:b/>
                <w:color w:val="000000" w:themeColor="text1"/>
              </w:rPr>
              <w:t xml:space="preserve"> </w:t>
            </w:r>
            <w:r w:rsidR="00D513FC" w:rsidRPr="00D513FC">
              <w:rPr>
                <w:bCs/>
                <w:color w:val="000000" w:themeColor="text1"/>
              </w:rPr>
              <w:t>7.B.1</w:t>
            </w:r>
          </w:p>
          <w:p w14:paraId="2A32D88B" w14:textId="5D5794B1" w:rsidR="00E2769B" w:rsidRPr="00453CD2" w:rsidRDefault="00B74C65" w:rsidP="001F44C6">
            <w:pPr>
              <w:rPr>
                <w:b/>
                <w:color w:val="000000" w:themeColor="text1"/>
              </w:rPr>
            </w:pPr>
            <w:r w:rsidRPr="003E5161">
              <w:rPr>
                <w:b/>
                <w:color w:val="000000" w:themeColor="text1"/>
              </w:rPr>
              <w:t xml:space="preserve">T.A. CKC’s: </w:t>
            </w:r>
            <w:r w:rsidR="00D513FC" w:rsidRPr="00453CD2">
              <w:rPr>
                <w:b/>
                <w:color w:val="000000" w:themeColor="text1"/>
              </w:rPr>
              <w:t>Relationship Based Practice</w:t>
            </w:r>
            <w:r w:rsidR="00D513FC">
              <w:rPr>
                <w:bCs/>
                <w:color w:val="000000" w:themeColor="text1"/>
              </w:rPr>
              <w:t xml:space="preserve">, TA.2.A.6, TA.2.B, all categories, </w:t>
            </w:r>
            <w:r w:rsidR="00453CD2" w:rsidRPr="00453CD2">
              <w:rPr>
                <w:b/>
                <w:color w:val="000000" w:themeColor="text1"/>
              </w:rPr>
              <w:t>Supporting Adult Learners</w:t>
            </w:r>
            <w:r w:rsidR="00453CD2">
              <w:rPr>
                <w:bCs/>
                <w:color w:val="000000" w:themeColor="text1"/>
              </w:rPr>
              <w:t>, TA.4.A.1, TA.4.C.7</w:t>
            </w:r>
          </w:p>
        </w:tc>
      </w:tr>
      <w:tr w:rsidR="006A3477" w:rsidRPr="00E3134A" w14:paraId="23D8DC2E" w14:textId="77777777" w:rsidTr="00D65DAE">
        <w:tc>
          <w:tcPr>
            <w:tcW w:w="4387" w:type="dxa"/>
          </w:tcPr>
          <w:p w14:paraId="78E72E7F" w14:textId="1F31CC9A" w:rsidR="006A3477" w:rsidRPr="00E2769B" w:rsidRDefault="00E2769B" w:rsidP="00E2769B">
            <w:pPr>
              <w:pStyle w:val="ListParagraph"/>
              <w:numPr>
                <w:ilvl w:val="0"/>
                <w:numId w:val="3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The training environment</w:t>
            </w:r>
          </w:p>
        </w:tc>
        <w:tc>
          <w:tcPr>
            <w:tcW w:w="8658" w:type="dxa"/>
            <w:shd w:val="clear" w:color="auto" w:fill="auto"/>
          </w:tcPr>
          <w:p w14:paraId="137BF0A6" w14:textId="01F0DA32" w:rsidR="00A05F6D" w:rsidRPr="00D65DAE" w:rsidRDefault="001F44C6" w:rsidP="001F44C6">
            <w:pPr>
              <w:rPr>
                <w:bCs/>
                <w:color w:val="000000" w:themeColor="text1"/>
              </w:rPr>
            </w:pPr>
            <w:r w:rsidRPr="00D65DAE">
              <w:rPr>
                <w:b/>
                <w:color w:val="000000" w:themeColor="text1"/>
              </w:rPr>
              <w:t xml:space="preserve">EI/ESCE: </w:t>
            </w:r>
            <w:r w:rsidRPr="00D65DAE">
              <w:rPr>
                <w:bCs/>
                <w:color w:val="000000" w:themeColor="text1"/>
              </w:rPr>
              <w:t xml:space="preserve">Standard </w:t>
            </w:r>
            <w:r w:rsidR="00521A8D">
              <w:rPr>
                <w:bCs/>
                <w:color w:val="000000" w:themeColor="text1"/>
              </w:rPr>
              <w:t xml:space="preserve">3. 3.2, Standard </w:t>
            </w:r>
            <w:r w:rsidRPr="00D65DAE">
              <w:rPr>
                <w:bCs/>
                <w:color w:val="000000" w:themeColor="text1"/>
              </w:rPr>
              <w:t xml:space="preserve">7: </w:t>
            </w:r>
            <w:r w:rsidR="00D65DAE">
              <w:rPr>
                <w:bCs/>
                <w:color w:val="000000" w:themeColor="text1"/>
              </w:rPr>
              <w:t>7.2 and 7.3</w:t>
            </w:r>
          </w:p>
          <w:p w14:paraId="68E338A9" w14:textId="3B1E20BE" w:rsidR="00A05F6D" w:rsidRPr="00D65DAE" w:rsidRDefault="00A05F6D" w:rsidP="001F44C6">
            <w:pPr>
              <w:rPr>
                <w:bCs/>
              </w:rPr>
            </w:pPr>
            <w:r w:rsidRPr="00D65DAE">
              <w:rPr>
                <w:b/>
              </w:rPr>
              <w:t>NAEYC:</w:t>
            </w:r>
            <w:r w:rsidRPr="00D65DAE">
              <w:rPr>
                <w:bCs/>
              </w:rPr>
              <w:t xml:space="preserve"> Standard 6</w:t>
            </w:r>
            <w:r w:rsidR="00D65DAE">
              <w:rPr>
                <w:bCs/>
              </w:rPr>
              <w:t>: 6c</w:t>
            </w:r>
          </w:p>
          <w:p w14:paraId="3AA70314" w14:textId="2BC5943B" w:rsidR="00A05F6D" w:rsidRPr="00D65DAE" w:rsidRDefault="00A05F6D" w:rsidP="001F44C6">
            <w:pPr>
              <w:rPr>
                <w:bCs/>
              </w:rPr>
            </w:pPr>
            <w:r w:rsidRPr="00D65DAE">
              <w:rPr>
                <w:b/>
              </w:rPr>
              <w:t xml:space="preserve">PS and C: </w:t>
            </w:r>
            <w:r w:rsidRPr="00D65DAE">
              <w:rPr>
                <w:bCs/>
              </w:rPr>
              <w:t>Standard 6</w:t>
            </w:r>
            <w:r w:rsidR="00D65DAE">
              <w:rPr>
                <w:bCs/>
              </w:rPr>
              <w:t>: 6c</w:t>
            </w:r>
            <w:r w:rsidR="00C031D2">
              <w:rPr>
                <w:bCs/>
              </w:rPr>
              <w:t>, 6d and 6e</w:t>
            </w:r>
          </w:p>
          <w:p w14:paraId="1DEDC0C5" w14:textId="1091DDD1" w:rsidR="001F44C6" w:rsidRPr="00AF674A" w:rsidRDefault="001F44C6" w:rsidP="001F44C6">
            <w:pPr>
              <w:rPr>
                <w:bCs/>
                <w:color w:val="000000" w:themeColor="text1"/>
              </w:rPr>
            </w:pPr>
            <w:r w:rsidRPr="00D65DAE">
              <w:rPr>
                <w:b/>
                <w:color w:val="000000" w:themeColor="text1"/>
              </w:rPr>
              <w:t>CKC’s:</w:t>
            </w:r>
            <w:r w:rsidR="00C031D2">
              <w:rPr>
                <w:b/>
                <w:color w:val="000000" w:themeColor="text1"/>
              </w:rPr>
              <w:t xml:space="preserve"> </w:t>
            </w:r>
            <w:r w:rsidR="003F01AF" w:rsidRPr="003F01AF">
              <w:rPr>
                <w:bCs/>
                <w:color w:val="000000" w:themeColor="text1"/>
              </w:rPr>
              <w:t>Domain 5, 5.B.1 and</w:t>
            </w:r>
            <w:r w:rsidR="003F01AF">
              <w:rPr>
                <w:b/>
                <w:color w:val="000000" w:themeColor="text1"/>
              </w:rPr>
              <w:t xml:space="preserve"> </w:t>
            </w:r>
            <w:r w:rsidRPr="00AF674A">
              <w:rPr>
                <w:bCs/>
                <w:color w:val="000000" w:themeColor="text1"/>
              </w:rPr>
              <w:t>Domain 7</w:t>
            </w:r>
            <w:r w:rsidRPr="00D65DAE">
              <w:rPr>
                <w:b/>
                <w:color w:val="000000" w:themeColor="text1"/>
              </w:rPr>
              <w:t xml:space="preserve">: </w:t>
            </w:r>
            <w:r w:rsidRPr="00AF674A">
              <w:rPr>
                <w:bCs/>
                <w:color w:val="000000" w:themeColor="text1"/>
              </w:rPr>
              <w:t>Sub-Domain 7.A.</w:t>
            </w:r>
            <w:r w:rsidR="00C031D2" w:rsidRPr="00AF674A">
              <w:rPr>
                <w:bCs/>
                <w:color w:val="000000" w:themeColor="text1"/>
              </w:rPr>
              <w:t>2</w:t>
            </w:r>
          </w:p>
          <w:p w14:paraId="57EFC156" w14:textId="71D940D7" w:rsidR="006A3477" w:rsidRPr="00401825" w:rsidRDefault="001F44C6" w:rsidP="00401825">
            <w:pPr>
              <w:rPr>
                <w:bCs/>
                <w:color w:val="414142"/>
                <w:highlight w:val="yellow"/>
              </w:rPr>
            </w:pPr>
            <w:r w:rsidRPr="00D65DAE">
              <w:rPr>
                <w:b/>
                <w:color w:val="000000" w:themeColor="text1"/>
              </w:rPr>
              <w:t>T.A. CKC’s:</w:t>
            </w:r>
            <w:r w:rsidR="00401825">
              <w:rPr>
                <w:b/>
                <w:color w:val="000000" w:themeColor="text1"/>
              </w:rPr>
              <w:t xml:space="preserve"> </w:t>
            </w:r>
            <w:r w:rsidR="00AF674A">
              <w:rPr>
                <w:b/>
                <w:color w:val="000000" w:themeColor="text1"/>
              </w:rPr>
              <w:t>Relationship Based Practice,</w:t>
            </w:r>
            <w:r w:rsidR="00A27F8B" w:rsidRPr="00D65DAE">
              <w:rPr>
                <w:b/>
                <w:color w:val="000000" w:themeColor="text1"/>
              </w:rPr>
              <w:t xml:space="preserve"> </w:t>
            </w:r>
            <w:r w:rsidR="00A27F8B" w:rsidRPr="00401825">
              <w:rPr>
                <w:bCs/>
                <w:color w:val="000000" w:themeColor="text1"/>
              </w:rPr>
              <w:t>TA.2.</w:t>
            </w:r>
            <w:r w:rsidR="00AF674A" w:rsidRPr="00401825">
              <w:rPr>
                <w:bCs/>
                <w:color w:val="000000" w:themeColor="text1"/>
              </w:rPr>
              <w:t>A, TA.2.B.</w:t>
            </w:r>
            <w:r w:rsidR="00401825">
              <w:rPr>
                <w:b/>
                <w:color w:val="000000" w:themeColor="text1"/>
              </w:rPr>
              <w:t xml:space="preserve"> Content Knowledge, </w:t>
            </w:r>
            <w:r w:rsidR="00401825" w:rsidRPr="00401825">
              <w:rPr>
                <w:bCs/>
                <w:color w:val="000000" w:themeColor="text1"/>
              </w:rPr>
              <w:t>TA.3.1, TA.3.A.3, TA.3.B.2,</w:t>
            </w:r>
            <w:r w:rsidR="00401825">
              <w:rPr>
                <w:b/>
                <w:color w:val="000000" w:themeColor="text1"/>
              </w:rPr>
              <w:t xml:space="preserve"> </w:t>
            </w:r>
            <w:r w:rsidR="00401825" w:rsidRPr="00401825">
              <w:rPr>
                <w:bCs/>
                <w:color w:val="000000" w:themeColor="text1"/>
              </w:rPr>
              <w:t>and TA.3.B.5,</w:t>
            </w:r>
            <w:r w:rsidR="00401825">
              <w:rPr>
                <w:b/>
                <w:color w:val="000000" w:themeColor="text1"/>
              </w:rPr>
              <w:t xml:space="preserve"> Supporting Adult Learners,</w:t>
            </w:r>
            <w:r w:rsidR="005574FA">
              <w:rPr>
                <w:b/>
                <w:color w:val="000000" w:themeColor="text1"/>
              </w:rPr>
              <w:t xml:space="preserve"> </w:t>
            </w:r>
            <w:r w:rsidR="005574FA" w:rsidRPr="005574FA">
              <w:rPr>
                <w:bCs/>
                <w:color w:val="000000" w:themeColor="text1"/>
              </w:rPr>
              <w:t>all categories</w:t>
            </w:r>
            <w:r w:rsidR="005574FA">
              <w:rPr>
                <w:bCs/>
                <w:color w:val="000000" w:themeColor="text1"/>
              </w:rPr>
              <w:t>,</w:t>
            </w:r>
            <w:r w:rsidR="005574FA" w:rsidRPr="005574FA">
              <w:rPr>
                <w:bCs/>
                <w:color w:val="000000" w:themeColor="text1"/>
              </w:rPr>
              <w:t xml:space="preserve"> and indicators</w:t>
            </w:r>
          </w:p>
        </w:tc>
      </w:tr>
      <w:tr w:rsidR="00D314CE" w:rsidRPr="00E3134A" w14:paraId="153A2A13" w14:textId="77777777" w:rsidTr="0034771D">
        <w:tc>
          <w:tcPr>
            <w:tcW w:w="4387" w:type="dxa"/>
          </w:tcPr>
          <w:p w14:paraId="535170CB" w14:textId="77777777" w:rsidR="00D314CE" w:rsidRDefault="00D314CE" w:rsidP="00E2769B">
            <w:pPr>
              <w:pStyle w:val="ListParagraph"/>
              <w:numPr>
                <w:ilvl w:val="0"/>
                <w:numId w:val="3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Skills and strategies needed for effective teaching/coaching/</w:t>
            </w:r>
          </w:p>
          <w:p w14:paraId="764C7E3D" w14:textId="1B205A42" w:rsidR="00D314CE" w:rsidRDefault="00D314CE" w:rsidP="00D314CE">
            <w:pPr>
              <w:pStyle w:val="ListParagrap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presenting for diverse adult audiences.</w:t>
            </w:r>
          </w:p>
        </w:tc>
        <w:tc>
          <w:tcPr>
            <w:tcW w:w="8658" w:type="dxa"/>
          </w:tcPr>
          <w:p w14:paraId="3C4CD9BF" w14:textId="2B92B308" w:rsidR="00B74C65" w:rsidRPr="005574FA" w:rsidRDefault="00B74C65" w:rsidP="00B74C65">
            <w:pPr>
              <w:rPr>
                <w:b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lastRenderedPageBreak/>
              <w:t xml:space="preserve">OSEP: </w:t>
            </w:r>
            <w:r w:rsidR="005574FA">
              <w:rPr>
                <w:bCs/>
                <w:color w:val="000000" w:themeColor="text1"/>
              </w:rPr>
              <w:t xml:space="preserve">Working with Children and Families from Diverse Backgrounds, </w:t>
            </w:r>
            <w:r w:rsidR="00521A8D">
              <w:rPr>
                <w:bCs/>
                <w:color w:val="000000" w:themeColor="text1"/>
              </w:rPr>
              <w:t xml:space="preserve">Collaborating and </w:t>
            </w:r>
            <w:r w:rsidR="005574FA">
              <w:rPr>
                <w:bCs/>
                <w:color w:val="000000" w:themeColor="text1"/>
              </w:rPr>
              <w:t>Technology</w:t>
            </w:r>
          </w:p>
          <w:p w14:paraId="6B4A4DB3" w14:textId="2BD9319F" w:rsidR="00B74C65" w:rsidRPr="005574FA" w:rsidRDefault="00B74C65" w:rsidP="00B74C65">
            <w:pPr>
              <w:rPr>
                <w:bCs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lastRenderedPageBreak/>
              <w:t xml:space="preserve">EI/ESCE: </w:t>
            </w:r>
            <w:r w:rsidRPr="005574FA">
              <w:rPr>
                <w:bCs/>
                <w:color w:val="000000" w:themeColor="text1"/>
              </w:rPr>
              <w:t xml:space="preserve">Standard </w:t>
            </w:r>
            <w:r w:rsidR="00521A8D">
              <w:rPr>
                <w:bCs/>
                <w:color w:val="000000" w:themeColor="text1"/>
              </w:rPr>
              <w:t>2</w:t>
            </w:r>
            <w:r w:rsidRPr="005574FA">
              <w:rPr>
                <w:bCs/>
                <w:color w:val="000000" w:themeColor="text1"/>
              </w:rPr>
              <w:t xml:space="preserve">: </w:t>
            </w:r>
            <w:r w:rsidR="00521A8D">
              <w:rPr>
                <w:bCs/>
                <w:color w:val="000000" w:themeColor="text1"/>
              </w:rPr>
              <w:t>2</w:t>
            </w:r>
            <w:r w:rsidRPr="005574FA">
              <w:rPr>
                <w:bCs/>
                <w:color w:val="000000" w:themeColor="text1"/>
              </w:rPr>
              <w:t xml:space="preserve">.1, </w:t>
            </w:r>
            <w:r w:rsidR="00521A8D">
              <w:rPr>
                <w:bCs/>
                <w:color w:val="000000" w:themeColor="text1"/>
              </w:rPr>
              <w:t>Standard 3, 3.1, 3.2,</w:t>
            </w:r>
            <w:r w:rsidR="0094621D">
              <w:rPr>
                <w:bCs/>
                <w:color w:val="000000" w:themeColor="text1"/>
              </w:rPr>
              <w:t>Standard 7, 7.2 and 7.3</w:t>
            </w:r>
          </w:p>
          <w:p w14:paraId="1C93B9A6" w14:textId="2CAAA3EB" w:rsidR="00B74C65" w:rsidRPr="005574FA" w:rsidRDefault="00B74C65" w:rsidP="00B74C65">
            <w:pPr>
              <w:rPr>
                <w:bCs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t xml:space="preserve">NAEYC: </w:t>
            </w:r>
            <w:r w:rsidRPr="005574FA">
              <w:rPr>
                <w:bCs/>
                <w:color w:val="000000" w:themeColor="text1"/>
              </w:rPr>
              <w:t xml:space="preserve">Standard </w:t>
            </w:r>
            <w:r w:rsidR="0094621D">
              <w:rPr>
                <w:bCs/>
                <w:color w:val="000000" w:themeColor="text1"/>
              </w:rPr>
              <w:t xml:space="preserve">2, 2a, </w:t>
            </w:r>
            <w:r w:rsidR="0094621D" w:rsidRPr="005574FA">
              <w:rPr>
                <w:bCs/>
                <w:color w:val="000000" w:themeColor="text1"/>
              </w:rPr>
              <w:t>Standard 6</w:t>
            </w:r>
            <w:r w:rsidR="0094621D">
              <w:rPr>
                <w:bCs/>
                <w:color w:val="000000" w:themeColor="text1"/>
              </w:rPr>
              <w:t>, 6c</w:t>
            </w:r>
          </w:p>
          <w:p w14:paraId="6A45E540" w14:textId="6464D244" w:rsidR="00B74C65" w:rsidRPr="005574FA" w:rsidRDefault="00B74C65" w:rsidP="00B74C65">
            <w:pPr>
              <w:rPr>
                <w:bCs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t xml:space="preserve">PS&amp;C: </w:t>
            </w:r>
            <w:r w:rsidR="0094621D" w:rsidRPr="005574FA">
              <w:rPr>
                <w:bCs/>
                <w:color w:val="000000" w:themeColor="text1"/>
              </w:rPr>
              <w:t xml:space="preserve">Standard </w:t>
            </w:r>
            <w:r w:rsidR="0094621D">
              <w:rPr>
                <w:bCs/>
                <w:color w:val="000000" w:themeColor="text1"/>
              </w:rPr>
              <w:t xml:space="preserve">2, 2a, </w:t>
            </w:r>
            <w:r w:rsidRPr="005574FA">
              <w:rPr>
                <w:bCs/>
                <w:color w:val="000000" w:themeColor="text1"/>
              </w:rPr>
              <w:t>Standard 6</w:t>
            </w:r>
            <w:r w:rsidR="00093829">
              <w:rPr>
                <w:bCs/>
                <w:color w:val="000000" w:themeColor="text1"/>
              </w:rPr>
              <w:t>, 6c, 6d and 6e</w:t>
            </w:r>
          </w:p>
          <w:p w14:paraId="1678C130" w14:textId="67B6437F" w:rsidR="00B74C65" w:rsidRPr="0085567E" w:rsidRDefault="00B74C65" w:rsidP="00B74C65">
            <w:pPr>
              <w:rPr>
                <w:bCs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t xml:space="preserve">CKC’s: </w:t>
            </w:r>
            <w:r w:rsidR="003F01AF">
              <w:rPr>
                <w:bCs/>
                <w:color w:val="000000" w:themeColor="text1"/>
              </w:rPr>
              <w:t xml:space="preserve">Domain 5, 5.A.2, </w:t>
            </w:r>
            <w:r w:rsidR="0085567E">
              <w:rPr>
                <w:bCs/>
                <w:color w:val="000000" w:themeColor="text1"/>
              </w:rPr>
              <w:t xml:space="preserve">and </w:t>
            </w:r>
            <w:r w:rsidR="0085567E" w:rsidRPr="00AF674A">
              <w:rPr>
                <w:bCs/>
                <w:color w:val="000000" w:themeColor="text1"/>
              </w:rPr>
              <w:t>Domain 7</w:t>
            </w:r>
            <w:r w:rsidR="0085567E" w:rsidRPr="00D65DAE">
              <w:rPr>
                <w:b/>
                <w:color w:val="000000" w:themeColor="text1"/>
              </w:rPr>
              <w:t>:</w:t>
            </w:r>
            <w:r w:rsidR="0085567E" w:rsidRPr="0085567E">
              <w:rPr>
                <w:bCs/>
                <w:color w:val="000000" w:themeColor="text1"/>
              </w:rPr>
              <w:t>7.A.2,</w:t>
            </w:r>
            <w:r w:rsidR="0085567E">
              <w:rPr>
                <w:bCs/>
                <w:color w:val="000000" w:themeColor="text1"/>
              </w:rPr>
              <w:t xml:space="preserve"> 7</w:t>
            </w:r>
            <w:r w:rsidR="0085567E" w:rsidRPr="0085567E">
              <w:rPr>
                <w:bCs/>
                <w:color w:val="000000" w:themeColor="text1"/>
              </w:rPr>
              <w:t xml:space="preserve"> .B.1</w:t>
            </w:r>
          </w:p>
          <w:p w14:paraId="3198085C" w14:textId="26E97B29" w:rsidR="00B74C65" w:rsidRPr="00B17AFA" w:rsidRDefault="00B74C65" w:rsidP="00B74C65">
            <w:pPr>
              <w:rPr>
                <w:bCs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t xml:space="preserve">T.A. CKC’s: </w:t>
            </w:r>
            <w:r w:rsidR="0085567E" w:rsidRPr="00F41605">
              <w:rPr>
                <w:b/>
                <w:color w:val="000000" w:themeColor="text1"/>
              </w:rPr>
              <w:t>Professionalism,</w:t>
            </w:r>
            <w:r w:rsidR="0085567E">
              <w:rPr>
                <w:bCs/>
                <w:color w:val="000000" w:themeColor="text1"/>
              </w:rPr>
              <w:t xml:space="preserve"> TA.1.A.1, and TA.1.A.</w:t>
            </w:r>
            <w:r w:rsidR="00F41605">
              <w:rPr>
                <w:bCs/>
                <w:color w:val="000000" w:themeColor="text1"/>
              </w:rPr>
              <w:t xml:space="preserve">5, TA.1.B.6, TA.1.C.2, TA.1.C.3, </w:t>
            </w:r>
            <w:r w:rsidR="00F41605" w:rsidRPr="002F6040">
              <w:rPr>
                <w:b/>
                <w:color w:val="000000" w:themeColor="text1"/>
              </w:rPr>
              <w:t>Relationship Based Practice,</w:t>
            </w:r>
            <w:r w:rsidR="00F41605">
              <w:rPr>
                <w:bCs/>
                <w:color w:val="000000" w:themeColor="text1"/>
              </w:rPr>
              <w:t xml:space="preserve"> </w:t>
            </w:r>
            <w:r w:rsidR="002F6040">
              <w:rPr>
                <w:bCs/>
                <w:color w:val="000000" w:themeColor="text1"/>
              </w:rPr>
              <w:t>All categories and</w:t>
            </w:r>
            <w:r w:rsidR="00F41605">
              <w:rPr>
                <w:bCs/>
                <w:color w:val="000000" w:themeColor="text1"/>
              </w:rPr>
              <w:t xml:space="preserve"> </w:t>
            </w:r>
            <w:r w:rsidR="008213E5">
              <w:rPr>
                <w:bCs/>
                <w:color w:val="000000" w:themeColor="text1"/>
              </w:rPr>
              <w:t xml:space="preserve">indicators, </w:t>
            </w:r>
            <w:r w:rsidR="002F6040" w:rsidRPr="002F6040">
              <w:rPr>
                <w:b/>
                <w:color w:val="000000" w:themeColor="text1"/>
              </w:rPr>
              <w:t xml:space="preserve">Content </w:t>
            </w:r>
            <w:r w:rsidR="002F6040">
              <w:rPr>
                <w:b/>
                <w:color w:val="000000" w:themeColor="text1"/>
              </w:rPr>
              <w:t>K</w:t>
            </w:r>
            <w:r w:rsidR="002F6040" w:rsidRPr="002F6040">
              <w:rPr>
                <w:b/>
                <w:color w:val="000000" w:themeColor="text1"/>
              </w:rPr>
              <w:t>nowledge</w:t>
            </w:r>
            <w:r w:rsidR="002F6040">
              <w:rPr>
                <w:b/>
                <w:color w:val="000000" w:themeColor="text1"/>
              </w:rPr>
              <w:t xml:space="preserve">, </w:t>
            </w:r>
            <w:r w:rsidR="002F6040" w:rsidRPr="002F6040">
              <w:rPr>
                <w:bCs/>
                <w:color w:val="000000" w:themeColor="text1"/>
              </w:rPr>
              <w:t>TA.3.A all indicators, TA.3.B, TA.3.B.1, B2, B4, and B5</w:t>
            </w:r>
            <w:r w:rsidR="00B17AFA">
              <w:rPr>
                <w:bCs/>
                <w:color w:val="000000" w:themeColor="text1"/>
              </w:rPr>
              <w:t xml:space="preserve">, </w:t>
            </w:r>
            <w:r w:rsidR="00B17AFA" w:rsidRPr="00B17AFA">
              <w:rPr>
                <w:b/>
                <w:color w:val="000000" w:themeColor="text1"/>
              </w:rPr>
              <w:t>Supporting Adult Learners</w:t>
            </w:r>
            <w:r w:rsidR="00B17AFA">
              <w:rPr>
                <w:b/>
                <w:color w:val="000000" w:themeColor="text1"/>
              </w:rPr>
              <w:t xml:space="preserve">, </w:t>
            </w:r>
            <w:r w:rsidR="00B17AFA" w:rsidRPr="00B17AFA">
              <w:rPr>
                <w:bCs/>
                <w:color w:val="000000" w:themeColor="text1"/>
              </w:rPr>
              <w:t>all categories</w:t>
            </w:r>
            <w:r w:rsidR="00B17AFA">
              <w:rPr>
                <w:bCs/>
                <w:color w:val="000000" w:themeColor="text1"/>
              </w:rPr>
              <w:t>,</w:t>
            </w:r>
            <w:r w:rsidR="00B17AFA" w:rsidRPr="00B17AFA">
              <w:rPr>
                <w:bCs/>
                <w:color w:val="000000" w:themeColor="text1"/>
              </w:rPr>
              <w:t xml:space="preserve"> and indicators, </w:t>
            </w:r>
          </w:p>
          <w:p w14:paraId="6F93D408" w14:textId="77777777" w:rsidR="00D314CE" w:rsidRPr="005574FA" w:rsidRDefault="00D314CE" w:rsidP="001F44C6">
            <w:pPr>
              <w:rPr>
                <w:b/>
                <w:color w:val="000000" w:themeColor="text1"/>
              </w:rPr>
            </w:pPr>
          </w:p>
        </w:tc>
      </w:tr>
      <w:tr w:rsidR="00DB1FF3" w:rsidRPr="00115D41" w14:paraId="0F768902" w14:textId="77777777" w:rsidTr="0034771D">
        <w:tc>
          <w:tcPr>
            <w:tcW w:w="4387" w:type="dxa"/>
          </w:tcPr>
          <w:p w14:paraId="06C9BD84" w14:textId="5B940338" w:rsidR="00DB1FF3" w:rsidRPr="005A026A" w:rsidRDefault="00D314CE" w:rsidP="00D314CE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bCs/>
                <w:color w:val="000000"/>
                <w:shd w:val="clear" w:color="auto" w:fill="FFFFFF"/>
              </w:rPr>
            </w:pPr>
            <w:r>
              <w:lastRenderedPageBreak/>
              <w:t>The aspects of a workshop/class that is inclusive and equitable, using all the appropriate adult learning strategies</w:t>
            </w:r>
          </w:p>
        </w:tc>
        <w:tc>
          <w:tcPr>
            <w:tcW w:w="8658" w:type="dxa"/>
          </w:tcPr>
          <w:p w14:paraId="6B04225A" w14:textId="662692D5" w:rsidR="00F46747" w:rsidRPr="00B17AFA" w:rsidRDefault="00F46747" w:rsidP="00F46747">
            <w:pPr>
              <w:rPr>
                <w:rFonts w:ascii="Calibri" w:hAnsi="Calibri" w:cs="Calibri"/>
              </w:rPr>
            </w:pPr>
            <w:r w:rsidRPr="00B17AFA">
              <w:rPr>
                <w:b/>
                <w:bCs/>
                <w:color w:val="000000"/>
              </w:rPr>
              <w:t>OSEP: </w:t>
            </w:r>
            <w:r w:rsidRPr="00B17AFA">
              <w:rPr>
                <w:color w:val="000000"/>
              </w:rPr>
              <w:t>Working with Families from Diverse Backgrounds, Engaging and Communicating with Families, Collaborating and Technology </w:t>
            </w:r>
          </w:p>
          <w:p w14:paraId="18A6B542" w14:textId="7976D00F" w:rsidR="00F46747" w:rsidRPr="00B17AFA" w:rsidRDefault="00F46747" w:rsidP="00F46747">
            <w:pPr>
              <w:rPr>
                <w:rFonts w:ascii="Calibri" w:hAnsi="Calibri" w:cs="Calibri"/>
              </w:rPr>
            </w:pPr>
            <w:r w:rsidRPr="00B17AFA">
              <w:rPr>
                <w:b/>
                <w:bCs/>
                <w:color w:val="404040"/>
              </w:rPr>
              <w:t>EI/ESCE: </w:t>
            </w:r>
            <w:r w:rsidRPr="00B17AFA">
              <w:rPr>
                <w:color w:val="404040"/>
              </w:rPr>
              <w:t xml:space="preserve">Standard </w:t>
            </w:r>
            <w:r w:rsidR="00B17AFA">
              <w:rPr>
                <w:color w:val="404040"/>
              </w:rPr>
              <w:t>2, 2.1</w:t>
            </w:r>
            <w:r w:rsidRPr="00B17AFA">
              <w:rPr>
                <w:color w:val="404040"/>
              </w:rPr>
              <w:t xml:space="preserve">; Standard </w:t>
            </w:r>
            <w:r w:rsidR="00FD085B">
              <w:rPr>
                <w:color w:val="404040"/>
              </w:rPr>
              <w:t>3, 3.2, and Standard 7, 7.2</w:t>
            </w:r>
            <w:r w:rsidRPr="00B17AFA">
              <w:rPr>
                <w:color w:val="404040"/>
              </w:rPr>
              <w:t> </w:t>
            </w:r>
          </w:p>
          <w:p w14:paraId="4E846171" w14:textId="52414960" w:rsidR="00F46747" w:rsidRPr="00B17AFA" w:rsidRDefault="00F46747" w:rsidP="00F46747">
            <w:pPr>
              <w:rPr>
                <w:rFonts w:ascii="Calibri" w:hAnsi="Calibri" w:cs="Calibri"/>
              </w:rPr>
            </w:pPr>
            <w:r w:rsidRPr="00B17AFA">
              <w:rPr>
                <w:b/>
                <w:bCs/>
                <w:color w:val="000000"/>
              </w:rPr>
              <w:t xml:space="preserve">NAEYC: </w:t>
            </w:r>
            <w:r w:rsidRPr="00FD085B">
              <w:rPr>
                <w:color w:val="000000"/>
              </w:rPr>
              <w:t>Standard 6</w:t>
            </w:r>
            <w:r w:rsidR="00FD085B">
              <w:rPr>
                <w:rFonts w:ascii="Calibri" w:hAnsi="Calibri" w:cs="Calibri"/>
              </w:rPr>
              <w:t>, 6c and 6d</w:t>
            </w:r>
            <w:r w:rsidRPr="00FD085B">
              <w:rPr>
                <w:rFonts w:ascii="Calibri" w:hAnsi="Calibri" w:cs="Calibri"/>
              </w:rPr>
              <w:t> </w:t>
            </w:r>
          </w:p>
          <w:p w14:paraId="479B1C4B" w14:textId="776B4ACD" w:rsidR="00F46747" w:rsidRPr="00B17AFA" w:rsidRDefault="00F46747" w:rsidP="00F46747">
            <w:pPr>
              <w:rPr>
                <w:rFonts w:ascii="Calibri" w:hAnsi="Calibri" w:cs="Calibri"/>
              </w:rPr>
            </w:pPr>
            <w:r w:rsidRPr="00B17AFA">
              <w:rPr>
                <w:b/>
                <w:bCs/>
                <w:color w:val="000000"/>
              </w:rPr>
              <w:t xml:space="preserve">PS&amp;C: </w:t>
            </w:r>
            <w:r w:rsidRPr="00386F7A">
              <w:rPr>
                <w:color w:val="000000"/>
              </w:rPr>
              <w:t>Standard 6</w:t>
            </w:r>
            <w:r w:rsidRPr="00B17AFA">
              <w:rPr>
                <w:color w:val="000000"/>
              </w:rPr>
              <w:t> </w:t>
            </w:r>
            <w:r w:rsidR="00FD085B">
              <w:rPr>
                <w:color w:val="000000"/>
              </w:rPr>
              <w:t>, 6c, 6d and 6e</w:t>
            </w:r>
          </w:p>
          <w:p w14:paraId="3DDC25AE" w14:textId="1CB5E98F" w:rsidR="00F46747" w:rsidRPr="00386F7A" w:rsidRDefault="00F46747" w:rsidP="00F46747">
            <w:pPr>
              <w:rPr>
                <w:rFonts w:ascii="Calibri" w:hAnsi="Calibri" w:cs="Calibri"/>
              </w:rPr>
            </w:pPr>
            <w:r w:rsidRPr="00B17AFA">
              <w:rPr>
                <w:b/>
                <w:bCs/>
                <w:color w:val="000000"/>
              </w:rPr>
              <w:t xml:space="preserve">CKC’s: </w:t>
            </w:r>
            <w:r w:rsidRPr="00386F7A">
              <w:rPr>
                <w:color w:val="000000"/>
              </w:rPr>
              <w:t xml:space="preserve">Domain 5: </w:t>
            </w:r>
            <w:r w:rsidR="00386F7A" w:rsidRPr="00386F7A">
              <w:rPr>
                <w:color w:val="000000"/>
              </w:rPr>
              <w:t xml:space="preserve">5.A.1, 5.A.2, 5.B.1, </w:t>
            </w:r>
          </w:p>
          <w:p w14:paraId="419E652B" w14:textId="77777777" w:rsidR="00F46747" w:rsidRPr="00386F7A" w:rsidRDefault="00F46747" w:rsidP="00F46747">
            <w:pPr>
              <w:rPr>
                <w:rFonts w:ascii="Calibri" w:hAnsi="Calibri" w:cs="Calibri"/>
              </w:rPr>
            </w:pPr>
            <w:r w:rsidRPr="00386F7A">
              <w:rPr>
                <w:color w:val="000000"/>
              </w:rPr>
              <w:t>              Domain 7: 7.B.1 </w:t>
            </w:r>
          </w:p>
          <w:p w14:paraId="0A197B43" w14:textId="77777777" w:rsidR="00386F7A" w:rsidRPr="00B17AFA" w:rsidRDefault="00957F6E" w:rsidP="00386F7A">
            <w:pPr>
              <w:rPr>
                <w:bCs/>
                <w:color w:val="000000" w:themeColor="text1"/>
              </w:rPr>
            </w:pPr>
            <w:r w:rsidRPr="00B17AFA">
              <w:rPr>
                <w:b/>
                <w:bCs/>
              </w:rPr>
              <w:t>T.A.</w:t>
            </w:r>
            <w:r w:rsidRPr="00386F7A">
              <w:rPr>
                <w:b/>
                <w:bCs/>
              </w:rPr>
              <w:t>CKS</w:t>
            </w:r>
            <w:r w:rsidR="00386F7A" w:rsidRPr="00386F7A">
              <w:rPr>
                <w:b/>
                <w:bCs/>
              </w:rPr>
              <w:t>:</w:t>
            </w:r>
            <w:r w:rsidRPr="00B17AFA">
              <w:t xml:space="preserve"> </w:t>
            </w:r>
            <w:r w:rsidR="00386F7A" w:rsidRPr="00F41605">
              <w:rPr>
                <w:b/>
                <w:color w:val="000000" w:themeColor="text1"/>
              </w:rPr>
              <w:t>Professionalism,</w:t>
            </w:r>
            <w:r w:rsidR="00386F7A">
              <w:rPr>
                <w:bCs/>
                <w:color w:val="000000" w:themeColor="text1"/>
              </w:rPr>
              <w:t xml:space="preserve"> TA.1.A.1, and TA.1.A.5, TA.1.B.6, TA.1.C.2, TA.1.C.3, </w:t>
            </w:r>
            <w:r w:rsidR="00386F7A" w:rsidRPr="002F6040">
              <w:rPr>
                <w:b/>
                <w:color w:val="000000" w:themeColor="text1"/>
              </w:rPr>
              <w:t>Relationship Based Practice,</w:t>
            </w:r>
            <w:r w:rsidR="00386F7A">
              <w:rPr>
                <w:bCs/>
                <w:color w:val="000000" w:themeColor="text1"/>
              </w:rPr>
              <w:t xml:space="preserve"> All categories and indicators, </w:t>
            </w:r>
            <w:r w:rsidR="00386F7A" w:rsidRPr="002F6040">
              <w:rPr>
                <w:b/>
                <w:color w:val="000000" w:themeColor="text1"/>
              </w:rPr>
              <w:t xml:space="preserve">Content </w:t>
            </w:r>
            <w:r w:rsidR="00386F7A">
              <w:rPr>
                <w:b/>
                <w:color w:val="000000" w:themeColor="text1"/>
              </w:rPr>
              <w:t>K</w:t>
            </w:r>
            <w:r w:rsidR="00386F7A" w:rsidRPr="002F6040">
              <w:rPr>
                <w:b/>
                <w:color w:val="000000" w:themeColor="text1"/>
              </w:rPr>
              <w:t>nowledge</w:t>
            </w:r>
            <w:r w:rsidR="00386F7A">
              <w:rPr>
                <w:b/>
                <w:color w:val="000000" w:themeColor="text1"/>
              </w:rPr>
              <w:t xml:space="preserve">, </w:t>
            </w:r>
            <w:r w:rsidR="00386F7A" w:rsidRPr="002F6040">
              <w:rPr>
                <w:bCs/>
                <w:color w:val="000000" w:themeColor="text1"/>
              </w:rPr>
              <w:t>TA.3.A all indicators, TA.3.B, TA.3.B.1, B2, B4, and B5</w:t>
            </w:r>
            <w:r w:rsidR="00386F7A">
              <w:rPr>
                <w:bCs/>
                <w:color w:val="000000" w:themeColor="text1"/>
              </w:rPr>
              <w:t xml:space="preserve">, </w:t>
            </w:r>
            <w:r w:rsidR="00386F7A" w:rsidRPr="00B17AFA">
              <w:rPr>
                <w:b/>
                <w:color w:val="000000" w:themeColor="text1"/>
              </w:rPr>
              <w:t>Supporting Adult Learners</w:t>
            </w:r>
            <w:r w:rsidR="00386F7A">
              <w:rPr>
                <w:b/>
                <w:color w:val="000000" w:themeColor="text1"/>
              </w:rPr>
              <w:t xml:space="preserve">, </w:t>
            </w:r>
            <w:r w:rsidR="00386F7A" w:rsidRPr="00B17AFA">
              <w:rPr>
                <w:bCs/>
                <w:color w:val="000000" w:themeColor="text1"/>
              </w:rPr>
              <w:t>all categories</w:t>
            </w:r>
            <w:r w:rsidR="00386F7A">
              <w:rPr>
                <w:bCs/>
                <w:color w:val="000000" w:themeColor="text1"/>
              </w:rPr>
              <w:t>,</w:t>
            </w:r>
            <w:r w:rsidR="00386F7A" w:rsidRPr="00B17AFA">
              <w:rPr>
                <w:bCs/>
                <w:color w:val="000000" w:themeColor="text1"/>
              </w:rPr>
              <w:t xml:space="preserve"> and indicators, </w:t>
            </w:r>
          </w:p>
          <w:p w14:paraId="04782029" w14:textId="0E9A5EE2" w:rsidR="00DB1FF3" w:rsidRPr="00C74F65" w:rsidRDefault="00DB1FF3" w:rsidP="00DB1FF3">
            <w:pPr>
              <w:rPr>
                <w:rStyle w:val="SubtleEmphasis"/>
                <w:rFonts w:ascii="Calibri" w:hAnsi="Calibri" w:cs="Calibri"/>
                <w:i w:val="0"/>
                <w:iCs w:val="0"/>
                <w:color w:val="auto"/>
                <w:highlight w:val="yellow"/>
              </w:rPr>
            </w:pPr>
          </w:p>
        </w:tc>
      </w:tr>
      <w:tr w:rsidR="00DB1FF3" w:rsidRPr="00E3134A" w14:paraId="77E3C5F8" w14:textId="77777777" w:rsidTr="0034771D">
        <w:tc>
          <w:tcPr>
            <w:tcW w:w="4387" w:type="dxa"/>
          </w:tcPr>
          <w:p w14:paraId="47BA97D4" w14:textId="0B967350" w:rsidR="00DB1FF3" w:rsidRPr="00AF2597" w:rsidRDefault="00D314CE" w:rsidP="00D314CE">
            <w:pPr>
              <w:pStyle w:val="ListParagraph"/>
              <w:numPr>
                <w:ilvl w:val="0"/>
                <w:numId w:val="3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Observations, assessment</w:t>
            </w:r>
            <w:r w:rsidR="00B74C65">
              <w:rPr>
                <w:bCs/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>and reflection.</w:t>
            </w:r>
          </w:p>
        </w:tc>
        <w:tc>
          <w:tcPr>
            <w:tcW w:w="8658" w:type="dxa"/>
          </w:tcPr>
          <w:p w14:paraId="116E4CB8" w14:textId="573503FB" w:rsidR="00F46747" w:rsidRPr="00386F7A" w:rsidRDefault="00F46747" w:rsidP="00F46747">
            <w:pPr>
              <w:rPr>
                <w:rFonts w:ascii="Calibri" w:hAnsi="Calibri" w:cs="Calibri"/>
              </w:rPr>
            </w:pPr>
            <w:r w:rsidRPr="00386F7A">
              <w:rPr>
                <w:b/>
                <w:bCs/>
                <w:color w:val="404040"/>
              </w:rPr>
              <w:t>EI/ESCE:</w:t>
            </w:r>
            <w:r w:rsidR="0002155F">
              <w:rPr>
                <w:b/>
                <w:bCs/>
                <w:color w:val="404040"/>
              </w:rPr>
              <w:t xml:space="preserve"> </w:t>
            </w:r>
            <w:r w:rsidRPr="00386F7A">
              <w:rPr>
                <w:b/>
                <w:bCs/>
                <w:color w:val="404040"/>
              </w:rPr>
              <w:t>Standard 7</w:t>
            </w:r>
            <w:r w:rsidRPr="00386F7A">
              <w:rPr>
                <w:color w:val="404040"/>
              </w:rPr>
              <w:t> </w:t>
            </w:r>
            <w:r w:rsidR="0002155F">
              <w:rPr>
                <w:color w:val="404040"/>
              </w:rPr>
              <w:t>, 7.2,</w:t>
            </w:r>
          </w:p>
          <w:p w14:paraId="4F81F919" w14:textId="0CCC497E" w:rsidR="00F46747" w:rsidRPr="00386F7A" w:rsidRDefault="00F46747" w:rsidP="00F46747">
            <w:pPr>
              <w:rPr>
                <w:rFonts w:ascii="Calibri" w:hAnsi="Calibri" w:cs="Calibri"/>
              </w:rPr>
            </w:pPr>
            <w:r w:rsidRPr="00386F7A">
              <w:rPr>
                <w:b/>
                <w:bCs/>
                <w:color w:val="404040"/>
              </w:rPr>
              <w:t>NAEYC: Standard 6</w:t>
            </w:r>
            <w:r w:rsidRPr="00386F7A">
              <w:rPr>
                <w:color w:val="404040"/>
              </w:rPr>
              <w:t> </w:t>
            </w:r>
            <w:r w:rsidR="0002155F">
              <w:rPr>
                <w:color w:val="404040"/>
              </w:rPr>
              <w:t>, 6c and 6d</w:t>
            </w:r>
          </w:p>
          <w:p w14:paraId="483E0E25" w14:textId="592BAA78" w:rsidR="00F46747" w:rsidRPr="00386F7A" w:rsidRDefault="00F46747" w:rsidP="00F46747">
            <w:pPr>
              <w:rPr>
                <w:rFonts w:ascii="Calibri" w:hAnsi="Calibri" w:cs="Calibri"/>
              </w:rPr>
            </w:pPr>
            <w:r w:rsidRPr="00386F7A">
              <w:rPr>
                <w:b/>
                <w:bCs/>
                <w:color w:val="404040"/>
              </w:rPr>
              <w:t>PS&amp;C: Standard 6</w:t>
            </w:r>
            <w:r w:rsidR="0002155F">
              <w:rPr>
                <w:b/>
                <w:bCs/>
                <w:color w:val="404040"/>
              </w:rPr>
              <w:t xml:space="preserve">, </w:t>
            </w:r>
            <w:r w:rsidR="0002155F" w:rsidRPr="0002155F">
              <w:rPr>
                <w:color w:val="404040"/>
              </w:rPr>
              <w:t>6d and 6e</w:t>
            </w:r>
          </w:p>
          <w:p w14:paraId="28BBF4D8" w14:textId="4DE97AF9" w:rsidR="00F46747" w:rsidRPr="00386F7A" w:rsidRDefault="00F46747" w:rsidP="00F46747">
            <w:pPr>
              <w:rPr>
                <w:rFonts w:ascii="Calibri" w:hAnsi="Calibri" w:cs="Calibri"/>
              </w:rPr>
            </w:pPr>
            <w:r w:rsidRPr="00386F7A">
              <w:rPr>
                <w:b/>
                <w:bCs/>
                <w:color w:val="404040"/>
              </w:rPr>
              <w:t>CKC’s:</w:t>
            </w:r>
            <w:r w:rsidR="008A5998">
              <w:rPr>
                <w:b/>
                <w:bCs/>
                <w:color w:val="404040"/>
              </w:rPr>
              <w:t xml:space="preserve"> </w:t>
            </w:r>
            <w:r w:rsidRPr="00386F7A">
              <w:rPr>
                <w:b/>
                <w:bCs/>
                <w:color w:val="404040"/>
              </w:rPr>
              <w:t>Domain 7:</w:t>
            </w:r>
            <w:r w:rsidR="008A5998">
              <w:rPr>
                <w:b/>
                <w:bCs/>
                <w:color w:val="404040"/>
              </w:rPr>
              <w:t xml:space="preserve"> </w:t>
            </w:r>
            <w:r w:rsidRPr="00386F7A">
              <w:rPr>
                <w:color w:val="404040"/>
              </w:rPr>
              <w:t>7.A.3, 7.B.1. </w:t>
            </w:r>
          </w:p>
          <w:p w14:paraId="533D75F9" w14:textId="57CDABFC" w:rsidR="00DB1FF3" w:rsidRPr="00386F7A" w:rsidRDefault="00957F6E" w:rsidP="008A5998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386F7A">
              <w:rPr>
                <w:b/>
                <w:bCs/>
              </w:rPr>
              <w:t>T.A.</w:t>
            </w:r>
            <w:r w:rsidR="008A5998">
              <w:rPr>
                <w:b/>
                <w:bCs/>
              </w:rPr>
              <w:t xml:space="preserve">CKC’s: Professionalism, </w:t>
            </w:r>
            <w:r w:rsidR="008A5998" w:rsidRPr="00597CCC">
              <w:t>TA.1.B</w:t>
            </w:r>
            <w:r w:rsidR="00597CCC" w:rsidRPr="00597CCC">
              <w:t xml:space="preserve"> .1.C and .1.D all categories and indicators,</w:t>
            </w:r>
            <w:r w:rsidR="00597CCC">
              <w:rPr>
                <w:b/>
                <w:bCs/>
              </w:rPr>
              <w:t xml:space="preserve"> Content Knowledge, </w:t>
            </w:r>
            <w:r w:rsidR="00597CCC" w:rsidRPr="00597CCC">
              <w:t>TA.3.B 5</w:t>
            </w:r>
            <w:r w:rsidR="00597CCC">
              <w:t xml:space="preserve">, </w:t>
            </w:r>
            <w:r w:rsidR="00597CCC" w:rsidRPr="00354ED8">
              <w:rPr>
                <w:b/>
                <w:bCs/>
              </w:rPr>
              <w:t>Supporting Adult Learners,</w:t>
            </w:r>
            <w:r w:rsidR="00597CCC">
              <w:t xml:space="preserve"> all categories and </w:t>
            </w:r>
            <w:proofErr w:type="spellStart"/>
            <w:r w:rsidR="00597CCC">
              <w:t>and</w:t>
            </w:r>
            <w:proofErr w:type="spellEnd"/>
            <w:r w:rsidR="00597CCC">
              <w:t xml:space="preserve"> indicators, </w:t>
            </w:r>
            <w:r w:rsidR="00354ED8" w:rsidRPr="00354ED8">
              <w:rPr>
                <w:b/>
                <w:bCs/>
              </w:rPr>
              <w:t>Evaluating Outcomes,</w:t>
            </w:r>
            <w:r w:rsidR="00354ED8">
              <w:t xml:space="preserve"> all categories and indicators, </w:t>
            </w:r>
            <w:r w:rsidR="00354ED8" w:rsidRPr="00354ED8">
              <w:rPr>
                <w:b/>
                <w:bCs/>
              </w:rPr>
              <w:t>Systems, Sectors and Settings,</w:t>
            </w:r>
            <w:r w:rsidR="00354ED8">
              <w:t xml:space="preserve"> TA.6.A.5, </w:t>
            </w:r>
          </w:p>
        </w:tc>
      </w:tr>
    </w:tbl>
    <w:p w14:paraId="05C7F299" w14:textId="487D8219" w:rsidR="00B74C65" w:rsidRPr="00354ED8" w:rsidRDefault="00B74C65" w:rsidP="005E6EE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1F4D2B3" w14:textId="77777777" w:rsidR="00B74C65" w:rsidRDefault="00B74C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29F2DD4E" w14:textId="7843D9CB" w:rsidR="0076218D" w:rsidRPr="00E813A2" w:rsidRDefault="005E6EE0" w:rsidP="005E6EE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1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Student Outcomes: Upon completion of this course, students will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3"/>
        <w:gridCol w:w="6487"/>
      </w:tblGrid>
      <w:tr w:rsidR="00FD360B" w:rsidRPr="00E3134A" w14:paraId="613F0EAF" w14:textId="77777777" w:rsidTr="005E6EE0">
        <w:tc>
          <w:tcPr>
            <w:tcW w:w="6463" w:type="dxa"/>
          </w:tcPr>
          <w:p w14:paraId="30739F43" w14:textId="77777777" w:rsidR="005E6EE0" w:rsidRPr="00E3134A" w:rsidRDefault="005E6EE0" w:rsidP="00EE6C1F">
            <w:pPr>
              <w:rPr>
                <w:b/>
                <w:color w:val="000000" w:themeColor="text1"/>
                <w:highlight w:val="yellow"/>
              </w:rPr>
            </w:pPr>
            <w:r w:rsidRPr="00E3134A">
              <w:rPr>
                <w:b/>
                <w:color w:val="000000" w:themeColor="text1"/>
              </w:rPr>
              <w:t xml:space="preserve">Student Outcomes: </w:t>
            </w:r>
          </w:p>
        </w:tc>
        <w:tc>
          <w:tcPr>
            <w:tcW w:w="6487" w:type="dxa"/>
          </w:tcPr>
          <w:p w14:paraId="5EB1ACCD" w14:textId="77777777" w:rsidR="005E6EE0" w:rsidRPr="00E3134A" w:rsidRDefault="005E6EE0" w:rsidP="00EE6C1F">
            <w:pPr>
              <w:rPr>
                <w:b/>
                <w:color w:val="000000" w:themeColor="text1"/>
                <w:highlight w:val="yellow"/>
              </w:rPr>
            </w:pPr>
            <w:r w:rsidRPr="004D565B">
              <w:rPr>
                <w:b/>
                <w:color w:val="000000" w:themeColor="text1"/>
              </w:rPr>
              <w:t>Alignment with Standards</w:t>
            </w:r>
          </w:p>
        </w:tc>
      </w:tr>
      <w:tr w:rsidR="00711B4A" w:rsidRPr="00E3134A" w14:paraId="76B562DA" w14:textId="77777777" w:rsidTr="005E6EE0">
        <w:tc>
          <w:tcPr>
            <w:tcW w:w="6463" w:type="dxa"/>
          </w:tcPr>
          <w:p w14:paraId="7AFCB518" w14:textId="02AFE048" w:rsidR="00711B4A" w:rsidRDefault="00711B4A" w:rsidP="00711B4A">
            <w:pPr>
              <w:pStyle w:val="ListParagraph"/>
              <w:numPr>
                <w:ilvl w:val="0"/>
                <w:numId w:val="23"/>
              </w:numPr>
            </w:pPr>
            <w:r>
              <w:t>Connect prior knowledge about teaching children to new information about teaching adults based on relevant theories.</w:t>
            </w:r>
          </w:p>
          <w:p w14:paraId="19DF6206" w14:textId="77777777" w:rsidR="00711B4A" w:rsidRDefault="00711B4A" w:rsidP="00711B4A"/>
          <w:p w14:paraId="4B234416" w14:textId="080957B4" w:rsidR="00711B4A" w:rsidRPr="0079603F" w:rsidRDefault="00711B4A" w:rsidP="00711B4A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</w:p>
        </w:tc>
        <w:tc>
          <w:tcPr>
            <w:tcW w:w="6487" w:type="dxa"/>
          </w:tcPr>
          <w:p w14:paraId="7C039CC1" w14:textId="77777777" w:rsidR="00711B4A" w:rsidRPr="00FD0D85" w:rsidRDefault="00711B4A" w:rsidP="00711B4A">
            <w:pPr>
              <w:rPr>
                <w:bCs/>
                <w:color w:val="000000" w:themeColor="text1"/>
              </w:rPr>
            </w:pPr>
            <w:r w:rsidRPr="00FD0D85">
              <w:rPr>
                <w:b/>
                <w:color w:val="000000" w:themeColor="text1"/>
              </w:rPr>
              <w:t xml:space="preserve">OSEP: </w:t>
            </w:r>
            <w:r w:rsidRPr="00FD0D85">
              <w:rPr>
                <w:bCs/>
                <w:color w:val="000000" w:themeColor="text1"/>
              </w:rPr>
              <w:t xml:space="preserve">Engaging and communicating with families, </w:t>
            </w:r>
            <w:r>
              <w:rPr>
                <w:bCs/>
                <w:color w:val="000000" w:themeColor="text1"/>
              </w:rPr>
              <w:t>Collaborating</w:t>
            </w:r>
          </w:p>
          <w:p w14:paraId="31A19B77" w14:textId="77777777" w:rsidR="00711B4A" w:rsidRPr="00FD0D85" w:rsidRDefault="00711B4A" w:rsidP="00711B4A">
            <w:pPr>
              <w:rPr>
                <w:bCs/>
                <w:color w:val="000000" w:themeColor="text1"/>
              </w:rPr>
            </w:pPr>
            <w:r w:rsidRPr="00FD0D85">
              <w:rPr>
                <w:b/>
                <w:color w:val="000000" w:themeColor="text1"/>
              </w:rPr>
              <w:t xml:space="preserve">EI/ESCE: </w:t>
            </w:r>
            <w:r w:rsidRPr="00212C68">
              <w:rPr>
                <w:bCs/>
                <w:color w:val="000000" w:themeColor="text1"/>
              </w:rPr>
              <w:t>All of</w:t>
            </w:r>
            <w:r>
              <w:rPr>
                <w:b/>
                <w:color w:val="000000" w:themeColor="text1"/>
              </w:rPr>
              <w:t xml:space="preserve"> </w:t>
            </w:r>
            <w:r w:rsidRPr="00FD0D85">
              <w:rPr>
                <w:bCs/>
                <w:color w:val="000000" w:themeColor="text1"/>
              </w:rPr>
              <w:t xml:space="preserve">Standard 2: Standard 3: </w:t>
            </w:r>
            <w:r>
              <w:rPr>
                <w:bCs/>
                <w:color w:val="000000" w:themeColor="text1"/>
              </w:rPr>
              <w:t xml:space="preserve">3.2, </w:t>
            </w:r>
            <w:r w:rsidRPr="00FD0D85">
              <w:rPr>
                <w:bCs/>
                <w:color w:val="000000" w:themeColor="text1"/>
              </w:rPr>
              <w:t>Standard 6</w:t>
            </w:r>
            <w:r>
              <w:rPr>
                <w:bCs/>
                <w:color w:val="000000" w:themeColor="text1"/>
              </w:rPr>
              <w:t xml:space="preserve">: </w:t>
            </w:r>
            <w:r w:rsidRPr="00FD0D85">
              <w:rPr>
                <w:bCs/>
                <w:color w:val="000000" w:themeColor="text1"/>
              </w:rPr>
              <w:t>6.2</w:t>
            </w:r>
          </w:p>
          <w:p w14:paraId="1FD5E7BE" w14:textId="77777777" w:rsidR="00711B4A" w:rsidRDefault="00711B4A" w:rsidP="00711B4A">
            <w:pPr>
              <w:rPr>
                <w:bCs/>
                <w:color w:val="000000" w:themeColor="text1"/>
              </w:rPr>
            </w:pPr>
            <w:r w:rsidRPr="00FD0D85">
              <w:rPr>
                <w:b/>
                <w:color w:val="000000" w:themeColor="text1"/>
              </w:rPr>
              <w:t xml:space="preserve">NAEYC: </w:t>
            </w:r>
            <w:r w:rsidRPr="00FD0D85">
              <w:rPr>
                <w:bCs/>
                <w:color w:val="000000" w:themeColor="text1"/>
              </w:rPr>
              <w:t>Standard 2:</w:t>
            </w:r>
            <w:r>
              <w:rPr>
                <w:bCs/>
                <w:color w:val="000000" w:themeColor="text1"/>
              </w:rPr>
              <w:t xml:space="preserve"> 2b,</w:t>
            </w:r>
            <w:r w:rsidRPr="00FD0D85">
              <w:rPr>
                <w:bCs/>
                <w:color w:val="000000" w:themeColor="text1"/>
              </w:rPr>
              <w:t xml:space="preserve"> Standard 6: </w:t>
            </w:r>
            <w:r>
              <w:rPr>
                <w:bCs/>
                <w:color w:val="000000" w:themeColor="text1"/>
              </w:rPr>
              <w:t>6a, and 6d</w:t>
            </w:r>
          </w:p>
          <w:p w14:paraId="6C2830BF" w14:textId="77777777" w:rsidR="00711B4A" w:rsidRPr="00FD0D85" w:rsidRDefault="00711B4A" w:rsidP="00711B4A">
            <w:pPr>
              <w:rPr>
                <w:bCs/>
                <w:color w:val="000000" w:themeColor="text1"/>
              </w:rPr>
            </w:pPr>
            <w:r w:rsidRPr="00FD0D85">
              <w:rPr>
                <w:bCs/>
                <w:color w:val="000000" w:themeColor="text1"/>
              </w:rPr>
              <w:t>PS&amp;C:</w:t>
            </w:r>
            <w:r>
              <w:rPr>
                <w:bCs/>
                <w:color w:val="000000" w:themeColor="text1"/>
              </w:rPr>
              <w:t xml:space="preserve"> </w:t>
            </w:r>
            <w:r w:rsidRPr="00FD0D85">
              <w:rPr>
                <w:bCs/>
                <w:color w:val="000000" w:themeColor="text1"/>
              </w:rPr>
              <w:t xml:space="preserve">Standard 2. </w:t>
            </w:r>
            <w:r>
              <w:rPr>
                <w:bCs/>
                <w:color w:val="000000" w:themeColor="text1"/>
              </w:rPr>
              <w:t xml:space="preserve">2b, </w:t>
            </w:r>
            <w:r w:rsidRPr="00FD0D85">
              <w:rPr>
                <w:bCs/>
                <w:color w:val="000000" w:themeColor="text1"/>
              </w:rPr>
              <w:t xml:space="preserve"> Standard 6</w:t>
            </w:r>
            <w:r>
              <w:rPr>
                <w:bCs/>
                <w:color w:val="000000" w:themeColor="text1"/>
              </w:rPr>
              <w:t>: 6a, and 6d</w:t>
            </w:r>
          </w:p>
          <w:p w14:paraId="5CE30F96" w14:textId="77777777" w:rsidR="00711B4A" w:rsidRPr="00FD0D85" w:rsidRDefault="00711B4A" w:rsidP="00711B4A">
            <w:pPr>
              <w:rPr>
                <w:b/>
                <w:color w:val="000000" w:themeColor="text1"/>
              </w:rPr>
            </w:pPr>
            <w:r w:rsidRPr="00FD0D85">
              <w:rPr>
                <w:b/>
                <w:color w:val="000000" w:themeColor="text1"/>
              </w:rPr>
              <w:t xml:space="preserve">CKC’s: </w:t>
            </w:r>
            <w:r>
              <w:rPr>
                <w:bCs/>
                <w:color w:val="000000" w:themeColor="text1"/>
              </w:rPr>
              <w:t>Domain 5, 5.A.1, 5.A.2, Domain 7, 7.A.1, and 7.B.1</w:t>
            </w:r>
          </w:p>
          <w:p w14:paraId="0DD9E59B" w14:textId="77777777" w:rsidR="00711B4A" w:rsidRPr="00FD0D85" w:rsidRDefault="00711B4A" w:rsidP="00711B4A">
            <w:pPr>
              <w:rPr>
                <w:bCs/>
                <w:color w:val="000000" w:themeColor="text1"/>
              </w:rPr>
            </w:pPr>
            <w:r w:rsidRPr="00FD0D85">
              <w:rPr>
                <w:b/>
                <w:color w:val="000000" w:themeColor="text1"/>
              </w:rPr>
              <w:t xml:space="preserve">T.A. CKC’s: </w:t>
            </w:r>
            <w:r>
              <w:rPr>
                <w:bCs/>
                <w:color w:val="000000" w:themeColor="text1"/>
              </w:rPr>
              <w:t>Domain Professionalism, TA.1.C.2; Content knowledge, TA.3.B.4, TA.3.B..5, Supporting Adult Learners, TA 4.A.1, TA. 4.B.1TA.4.C.6</w:t>
            </w:r>
          </w:p>
          <w:p w14:paraId="1C04942E" w14:textId="160A1679" w:rsidR="00711B4A" w:rsidRPr="00E212E0" w:rsidRDefault="00711B4A" w:rsidP="00711B4A">
            <w:pPr>
              <w:tabs>
                <w:tab w:val="left" w:pos="4448"/>
              </w:tabs>
              <w:rPr>
                <w:highlight w:val="yellow"/>
              </w:rPr>
            </w:pPr>
          </w:p>
        </w:tc>
      </w:tr>
      <w:tr w:rsidR="00711B4A" w:rsidRPr="00E3134A" w14:paraId="11F63C8A" w14:textId="77777777" w:rsidTr="005E6EE0">
        <w:tc>
          <w:tcPr>
            <w:tcW w:w="6463" w:type="dxa"/>
          </w:tcPr>
          <w:p w14:paraId="4BE81105" w14:textId="34398619" w:rsidR="00711B4A" w:rsidRDefault="00711B4A" w:rsidP="00711B4A">
            <w:pPr>
              <w:pStyle w:val="ListParagraph"/>
              <w:numPr>
                <w:ilvl w:val="0"/>
                <w:numId w:val="23"/>
              </w:numPr>
            </w:pPr>
            <w:r>
              <w:t xml:space="preserve">Use the code of ethical conduct for adult educators to address an ethical dilemma. </w:t>
            </w:r>
          </w:p>
        </w:tc>
        <w:tc>
          <w:tcPr>
            <w:tcW w:w="6487" w:type="dxa"/>
          </w:tcPr>
          <w:p w14:paraId="682DEB6F" w14:textId="77777777" w:rsidR="00711B4A" w:rsidRPr="00842918" w:rsidRDefault="00711B4A" w:rsidP="00711B4A">
            <w:pPr>
              <w:rPr>
                <w:b/>
                <w:color w:val="000000" w:themeColor="text1"/>
              </w:rPr>
            </w:pPr>
            <w:r w:rsidRPr="00842918">
              <w:rPr>
                <w:b/>
                <w:color w:val="000000" w:themeColor="text1"/>
              </w:rPr>
              <w:t>OSEP:</w:t>
            </w:r>
            <w:r>
              <w:rPr>
                <w:b/>
                <w:color w:val="000000" w:themeColor="text1"/>
              </w:rPr>
              <w:t xml:space="preserve"> </w:t>
            </w:r>
            <w:r w:rsidRPr="00CE4974">
              <w:rPr>
                <w:bCs/>
                <w:color w:val="000000" w:themeColor="text1"/>
              </w:rPr>
              <w:t>Engaging and Communicating with Families,</w:t>
            </w:r>
            <w:r>
              <w:rPr>
                <w:b/>
                <w:color w:val="000000" w:themeColor="text1"/>
              </w:rPr>
              <w:t xml:space="preserve"> </w:t>
            </w:r>
            <w:r w:rsidRPr="00CE4974">
              <w:rPr>
                <w:bCs/>
                <w:color w:val="000000" w:themeColor="text1"/>
              </w:rPr>
              <w:t>Transitions, Collaborating</w:t>
            </w:r>
          </w:p>
          <w:p w14:paraId="44ADDF49" w14:textId="77777777" w:rsidR="00711B4A" w:rsidRPr="00842918" w:rsidRDefault="00711B4A" w:rsidP="00711B4A">
            <w:pPr>
              <w:rPr>
                <w:bCs/>
                <w:color w:val="000000" w:themeColor="text1"/>
              </w:rPr>
            </w:pPr>
            <w:r w:rsidRPr="00842918">
              <w:rPr>
                <w:b/>
                <w:color w:val="000000" w:themeColor="text1"/>
              </w:rPr>
              <w:t>EI/ESCE:</w:t>
            </w:r>
            <w:r w:rsidRPr="00842918">
              <w:rPr>
                <w:bCs/>
                <w:color w:val="000000" w:themeColor="text1"/>
              </w:rPr>
              <w:t xml:space="preserve"> Standard 7</w:t>
            </w:r>
            <w:r>
              <w:rPr>
                <w:bCs/>
                <w:color w:val="000000" w:themeColor="text1"/>
              </w:rPr>
              <w:t>, 7.4</w:t>
            </w:r>
          </w:p>
          <w:p w14:paraId="5D5BC4D1" w14:textId="77777777" w:rsidR="00711B4A" w:rsidRPr="00842918" w:rsidRDefault="00711B4A" w:rsidP="00711B4A">
            <w:pPr>
              <w:rPr>
                <w:bCs/>
                <w:color w:val="000000" w:themeColor="text1"/>
              </w:rPr>
            </w:pPr>
            <w:r w:rsidRPr="00842918">
              <w:rPr>
                <w:b/>
                <w:color w:val="000000" w:themeColor="text1"/>
              </w:rPr>
              <w:t xml:space="preserve">NAEYC: </w:t>
            </w:r>
            <w:r w:rsidRPr="00842918">
              <w:rPr>
                <w:bCs/>
                <w:color w:val="000000" w:themeColor="text1"/>
              </w:rPr>
              <w:t>Standard 2,</w:t>
            </w:r>
            <w:r>
              <w:rPr>
                <w:bCs/>
                <w:color w:val="000000" w:themeColor="text1"/>
              </w:rPr>
              <w:t xml:space="preserve"> 2b</w:t>
            </w:r>
            <w:r w:rsidRPr="00842918">
              <w:rPr>
                <w:bCs/>
                <w:color w:val="000000" w:themeColor="text1"/>
              </w:rPr>
              <w:t xml:space="preserve"> and </w:t>
            </w:r>
            <w:r>
              <w:rPr>
                <w:bCs/>
                <w:color w:val="000000" w:themeColor="text1"/>
              </w:rPr>
              <w:t>All of Standard 6</w:t>
            </w:r>
          </w:p>
          <w:p w14:paraId="249A62D7" w14:textId="77777777" w:rsidR="00711B4A" w:rsidRPr="00842918" w:rsidRDefault="00711B4A" w:rsidP="00711B4A">
            <w:pPr>
              <w:rPr>
                <w:bCs/>
                <w:color w:val="000000" w:themeColor="text1"/>
              </w:rPr>
            </w:pPr>
            <w:r w:rsidRPr="00842918">
              <w:rPr>
                <w:b/>
                <w:color w:val="000000" w:themeColor="text1"/>
              </w:rPr>
              <w:t xml:space="preserve">PS&amp;C: </w:t>
            </w:r>
            <w:r w:rsidRPr="00E1570B">
              <w:rPr>
                <w:bCs/>
                <w:color w:val="000000" w:themeColor="text1"/>
              </w:rPr>
              <w:t>All of</w:t>
            </w:r>
            <w:r>
              <w:rPr>
                <w:b/>
                <w:color w:val="000000" w:themeColor="text1"/>
              </w:rPr>
              <w:t xml:space="preserve"> </w:t>
            </w:r>
            <w:r w:rsidRPr="00842918">
              <w:rPr>
                <w:bCs/>
                <w:color w:val="000000" w:themeColor="text1"/>
              </w:rPr>
              <w:t>Standard 6</w:t>
            </w:r>
          </w:p>
          <w:p w14:paraId="51CE8E92" w14:textId="77777777" w:rsidR="00711B4A" w:rsidRDefault="00711B4A" w:rsidP="00711B4A">
            <w:pPr>
              <w:rPr>
                <w:bCs/>
                <w:color w:val="000000" w:themeColor="text1"/>
              </w:rPr>
            </w:pPr>
            <w:r w:rsidRPr="00842918">
              <w:rPr>
                <w:b/>
                <w:color w:val="000000" w:themeColor="text1"/>
              </w:rPr>
              <w:t xml:space="preserve">CKC’s: </w:t>
            </w:r>
            <w:r>
              <w:rPr>
                <w:b/>
                <w:color w:val="000000" w:themeColor="text1"/>
              </w:rPr>
              <w:t xml:space="preserve">All of </w:t>
            </w:r>
            <w:r w:rsidRPr="00842918">
              <w:rPr>
                <w:bCs/>
                <w:color w:val="000000" w:themeColor="text1"/>
              </w:rPr>
              <w:t xml:space="preserve">Domain </w:t>
            </w:r>
            <w:r>
              <w:rPr>
                <w:bCs/>
                <w:color w:val="000000" w:themeColor="text1"/>
              </w:rPr>
              <w:t>7</w:t>
            </w:r>
          </w:p>
          <w:p w14:paraId="20E1D006" w14:textId="7C406747" w:rsidR="00711B4A" w:rsidRPr="00C3229E" w:rsidRDefault="00711B4A" w:rsidP="00711B4A">
            <w:pPr>
              <w:rPr>
                <w:b/>
                <w:color w:val="000000" w:themeColor="text1"/>
                <w:highlight w:val="yellow"/>
              </w:rPr>
            </w:pPr>
            <w:r w:rsidRPr="00863872">
              <w:rPr>
                <w:b/>
                <w:color w:val="000000" w:themeColor="text1"/>
              </w:rPr>
              <w:t>T.A. CKC’s:</w:t>
            </w:r>
            <w:r>
              <w:rPr>
                <w:b/>
                <w:color w:val="000000" w:themeColor="text1"/>
              </w:rPr>
              <w:t xml:space="preserve"> Professionalism, </w:t>
            </w:r>
            <w:r>
              <w:rPr>
                <w:bCs/>
                <w:color w:val="000000" w:themeColor="text1"/>
              </w:rPr>
              <w:t xml:space="preserve">all categories and indicators, </w:t>
            </w:r>
            <w:r w:rsidRPr="007954DD">
              <w:rPr>
                <w:b/>
                <w:color w:val="000000" w:themeColor="text1"/>
              </w:rPr>
              <w:t>Relationship Based Practice,</w:t>
            </w:r>
            <w:r>
              <w:rPr>
                <w:bCs/>
                <w:color w:val="000000" w:themeColor="text1"/>
              </w:rPr>
              <w:t xml:space="preserve"> </w:t>
            </w:r>
            <w:r w:rsidRPr="007954DD">
              <w:rPr>
                <w:bCs/>
                <w:color w:val="000000" w:themeColor="text1"/>
              </w:rPr>
              <w:t xml:space="preserve">all </w:t>
            </w:r>
            <w:proofErr w:type="gramStart"/>
            <w:r w:rsidRPr="007954DD">
              <w:rPr>
                <w:bCs/>
                <w:color w:val="000000" w:themeColor="text1"/>
              </w:rPr>
              <w:t>categories</w:t>
            </w:r>
            <w:proofErr w:type="gramEnd"/>
            <w:r w:rsidRPr="007954DD">
              <w:rPr>
                <w:bCs/>
                <w:color w:val="000000" w:themeColor="text1"/>
              </w:rPr>
              <w:t xml:space="preserve"> and all indicators</w:t>
            </w:r>
          </w:p>
        </w:tc>
      </w:tr>
      <w:tr w:rsidR="00711B4A" w:rsidRPr="00E3134A" w14:paraId="483E9753" w14:textId="77777777" w:rsidTr="005E6EE0">
        <w:tc>
          <w:tcPr>
            <w:tcW w:w="6463" w:type="dxa"/>
          </w:tcPr>
          <w:p w14:paraId="2440334E" w14:textId="05296C38" w:rsidR="00711B4A" w:rsidRPr="005B21FD" w:rsidRDefault="005A008B" w:rsidP="00711B4A">
            <w:pPr>
              <w:pStyle w:val="ListParagraph"/>
              <w:numPr>
                <w:ilvl w:val="0"/>
                <w:numId w:val="23"/>
              </w:numPr>
            </w:pPr>
            <w:r>
              <w:t>D</w:t>
            </w:r>
            <w:r w:rsidR="00711B4A" w:rsidRPr="005B21FD">
              <w:t>iscuss the brain function as it relates to different teaching and learning scenarios</w:t>
            </w:r>
            <w:r w:rsidR="00711B4A">
              <w:t>.</w:t>
            </w:r>
          </w:p>
          <w:p w14:paraId="7AA8444A" w14:textId="77777777" w:rsidR="00711B4A" w:rsidRPr="00745984" w:rsidRDefault="00711B4A" w:rsidP="00711B4A">
            <w:pPr>
              <w:ind w:left="360"/>
            </w:pPr>
          </w:p>
        </w:tc>
        <w:tc>
          <w:tcPr>
            <w:tcW w:w="6487" w:type="dxa"/>
          </w:tcPr>
          <w:p w14:paraId="27DF3AD8" w14:textId="77777777" w:rsidR="00711B4A" w:rsidRPr="0083619D" w:rsidRDefault="00711B4A" w:rsidP="00711B4A">
            <w:pPr>
              <w:rPr>
                <w:b/>
                <w:color w:val="000000" w:themeColor="text1"/>
              </w:rPr>
            </w:pPr>
            <w:r w:rsidRPr="0083619D">
              <w:rPr>
                <w:b/>
                <w:color w:val="000000" w:themeColor="text1"/>
              </w:rPr>
              <w:t xml:space="preserve">EI/ESCE: </w:t>
            </w:r>
            <w:r w:rsidRPr="0083619D">
              <w:rPr>
                <w:bCs/>
                <w:color w:val="000000" w:themeColor="text1"/>
              </w:rPr>
              <w:t xml:space="preserve">Standard </w:t>
            </w:r>
            <w:r>
              <w:rPr>
                <w:bCs/>
                <w:color w:val="000000" w:themeColor="text1"/>
              </w:rPr>
              <w:t>7</w:t>
            </w:r>
            <w:r w:rsidRPr="0083619D">
              <w:rPr>
                <w:bCs/>
                <w:color w:val="000000" w:themeColor="text1"/>
              </w:rPr>
              <w:t>:</w:t>
            </w:r>
            <w:r>
              <w:rPr>
                <w:bCs/>
                <w:color w:val="000000" w:themeColor="text1"/>
              </w:rPr>
              <w:t xml:space="preserve"> 7.2 and 7.3</w:t>
            </w:r>
          </w:p>
          <w:p w14:paraId="39E12AC3" w14:textId="77777777" w:rsidR="00711B4A" w:rsidRPr="0083619D" w:rsidRDefault="00711B4A" w:rsidP="00711B4A">
            <w:pPr>
              <w:rPr>
                <w:b/>
                <w:color w:val="000000" w:themeColor="text1"/>
              </w:rPr>
            </w:pPr>
            <w:r w:rsidRPr="0083619D">
              <w:rPr>
                <w:b/>
                <w:color w:val="000000" w:themeColor="text1"/>
              </w:rPr>
              <w:t xml:space="preserve">NAEYC: </w:t>
            </w:r>
            <w:r w:rsidRPr="0083619D">
              <w:rPr>
                <w:bCs/>
                <w:color w:val="000000" w:themeColor="text1"/>
              </w:rPr>
              <w:t xml:space="preserve">Standard 6: </w:t>
            </w:r>
            <w:r>
              <w:rPr>
                <w:bCs/>
                <w:color w:val="000000" w:themeColor="text1"/>
              </w:rPr>
              <w:t>6a, 6c and 6d</w:t>
            </w:r>
          </w:p>
          <w:p w14:paraId="0E3260D2" w14:textId="77777777" w:rsidR="00711B4A" w:rsidRPr="0083619D" w:rsidRDefault="00711B4A" w:rsidP="00711B4A">
            <w:pPr>
              <w:rPr>
                <w:b/>
                <w:color w:val="000000" w:themeColor="text1"/>
              </w:rPr>
            </w:pPr>
            <w:r w:rsidRPr="0083619D">
              <w:rPr>
                <w:b/>
                <w:color w:val="000000" w:themeColor="text1"/>
              </w:rPr>
              <w:t xml:space="preserve">PS&amp;C: </w:t>
            </w:r>
            <w:r w:rsidRPr="0083619D">
              <w:rPr>
                <w:bCs/>
                <w:color w:val="000000" w:themeColor="text1"/>
              </w:rPr>
              <w:t xml:space="preserve">Standard 6: </w:t>
            </w:r>
            <w:r>
              <w:rPr>
                <w:bCs/>
                <w:color w:val="000000" w:themeColor="text1"/>
              </w:rPr>
              <w:t>6c, 6d and 6e</w:t>
            </w:r>
          </w:p>
          <w:p w14:paraId="3DB913EF" w14:textId="77777777" w:rsidR="00711B4A" w:rsidRPr="0083619D" w:rsidRDefault="00711B4A" w:rsidP="00711B4A">
            <w:pPr>
              <w:rPr>
                <w:bCs/>
                <w:color w:val="000000" w:themeColor="text1"/>
              </w:rPr>
            </w:pPr>
            <w:r w:rsidRPr="0083619D">
              <w:rPr>
                <w:b/>
                <w:color w:val="000000" w:themeColor="text1"/>
              </w:rPr>
              <w:t xml:space="preserve">CKC’s: </w:t>
            </w:r>
            <w:r w:rsidRPr="0083619D">
              <w:rPr>
                <w:bCs/>
                <w:color w:val="000000" w:themeColor="text1"/>
              </w:rPr>
              <w:t>Domain 7</w:t>
            </w:r>
            <w:r>
              <w:rPr>
                <w:bCs/>
                <w:color w:val="000000" w:themeColor="text1"/>
              </w:rPr>
              <w:t>A.1, 7.A.2, 7.B.1</w:t>
            </w:r>
          </w:p>
          <w:p w14:paraId="2450BBBA" w14:textId="003E81C8" w:rsidR="00711B4A" w:rsidRPr="00C3229E" w:rsidRDefault="00711B4A" w:rsidP="00711B4A">
            <w:pPr>
              <w:rPr>
                <w:b/>
                <w:color w:val="000000" w:themeColor="text1"/>
                <w:highlight w:val="yellow"/>
              </w:rPr>
            </w:pPr>
            <w:r w:rsidRPr="0083619D">
              <w:rPr>
                <w:b/>
                <w:color w:val="000000" w:themeColor="text1"/>
              </w:rPr>
              <w:t xml:space="preserve">T.A. CKC’s: </w:t>
            </w:r>
            <w:r w:rsidRPr="005C5DC3">
              <w:rPr>
                <w:b/>
                <w:color w:val="000000" w:themeColor="text1"/>
              </w:rPr>
              <w:t>Content Knowledge</w:t>
            </w:r>
            <w:r w:rsidRPr="005C5DC3">
              <w:rPr>
                <w:bCs/>
                <w:color w:val="000000" w:themeColor="text1"/>
              </w:rPr>
              <w:t>,</w:t>
            </w:r>
            <w:r>
              <w:rPr>
                <w:bCs/>
                <w:color w:val="000000" w:themeColor="text1"/>
              </w:rPr>
              <w:t xml:space="preserve">TA.3.B, </w:t>
            </w:r>
            <w:r w:rsidRPr="005C5DC3">
              <w:rPr>
                <w:b/>
                <w:color w:val="000000" w:themeColor="text1"/>
              </w:rPr>
              <w:t>Supporting Adult Learners</w:t>
            </w:r>
            <w:r>
              <w:rPr>
                <w:bCs/>
                <w:color w:val="000000" w:themeColor="text1"/>
              </w:rPr>
              <w:t xml:space="preserve">, all categories, and all indicators; </w:t>
            </w:r>
          </w:p>
        </w:tc>
      </w:tr>
      <w:tr w:rsidR="00060803" w:rsidRPr="00E3134A" w14:paraId="0B81010D" w14:textId="77777777" w:rsidTr="005E6EE0">
        <w:tc>
          <w:tcPr>
            <w:tcW w:w="6463" w:type="dxa"/>
          </w:tcPr>
          <w:p w14:paraId="5EB9E395" w14:textId="77777777" w:rsidR="00060803" w:rsidRPr="005B21FD" w:rsidRDefault="00060803" w:rsidP="00060803">
            <w:pPr>
              <w:pStyle w:val="ListParagraph"/>
              <w:numPr>
                <w:ilvl w:val="0"/>
                <w:numId w:val="23"/>
              </w:numPr>
            </w:pPr>
            <w:r>
              <w:t>Articulate the value of understanding your audience and meeting their needs within the context of diversity, equity, inclusion, and belonging.</w:t>
            </w:r>
            <w:r w:rsidRPr="005B21FD">
              <w:t xml:space="preserve"> Understand and address the role of the adult participant in their own learning</w:t>
            </w:r>
          </w:p>
          <w:p w14:paraId="25BD31AB" w14:textId="77777777" w:rsidR="00060803" w:rsidRDefault="00060803" w:rsidP="00060803">
            <w:pPr>
              <w:pStyle w:val="ListParagraph"/>
            </w:pPr>
          </w:p>
        </w:tc>
        <w:tc>
          <w:tcPr>
            <w:tcW w:w="6487" w:type="dxa"/>
          </w:tcPr>
          <w:p w14:paraId="73E4AAE1" w14:textId="77777777" w:rsidR="00060803" w:rsidRPr="005A094E" w:rsidRDefault="00060803" w:rsidP="00060803">
            <w:pPr>
              <w:rPr>
                <w:b/>
                <w:color w:val="000000" w:themeColor="text1"/>
              </w:rPr>
            </w:pPr>
            <w:r w:rsidRPr="005A094E">
              <w:rPr>
                <w:b/>
                <w:color w:val="000000" w:themeColor="text1"/>
              </w:rPr>
              <w:t xml:space="preserve">OSEP: </w:t>
            </w:r>
            <w:r w:rsidRPr="005A094E">
              <w:rPr>
                <w:bCs/>
                <w:color w:val="000000" w:themeColor="text1"/>
              </w:rPr>
              <w:t>Working with Children and Families from Diverse Backgrounds, Engaging and Communicating with Families</w:t>
            </w:r>
          </w:p>
          <w:p w14:paraId="267C694F" w14:textId="77777777" w:rsidR="00060803" w:rsidRPr="005A094E" w:rsidRDefault="00060803" w:rsidP="00060803">
            <w:pPr>
              <w:rPr>
                <w:bCs/>
                <w:color w:val="000000" w:themeColor="text1"/>
              </w:rPr>
            </w:pPr>
            <w:r w:rsidRPr="005A094E">
              <w:rPr>
                <w:b/>
                <w:color w:val="000000" w:themeColor="text1"/>
              </w:rPr>
              <w:t>EI/ESCE:</w:t>
            </w:r>
            <w:r w:rsidRPr="005A094E">
              <w:rPr>
                <w:bCs/>
                <w:color w:val="000000" w:themeColor="text1"/>
              </w:rPr>
              <w:t xml:space="preserve"> Standard 2: </w:t>
            </w:r>
            <w:r>
              <w:rPr>
                <w:bCs/>
                <w:color w:val="000000" w:themeColor="text1"/>
              </w:rPr>
              <w:t xml:space="preserve">2.1 and 2.2, and </w:t>
            </w:r>
            <w:r w:rsidRPr="005A094E">
              <w:rPr>
                <w:bCs/>
                <w:color w:val="000000" w:themeColor="text1"/>
              </w:rPr>
              <w:t>Standard 7</w:t>
            </w:r>
            <w:r>
              <w:rPr>
                <w:bCs/>
                <w:color w:val="000000" w:themeColor="text1"/>
              </w:rPr>
              <w:t>, 7.2</w:t>
            </w:r>
          </w:p>
          <w:p w14:paraId="0DE0C103" w14:textId="77777777" w:rsidR="00060803" w:rsidRPr="005A094E" w:rsidRDefault="00060803" w:rsidP="00060803">
            <w:pPr>
              <w:rPr>
                <w:b/>
                <w:color w:val="000000" w:themeColor="text1"/>
              </w:rPr>
            </w:pPr>
            <w:r w:rsidRPr="005A094E">
              <w:rPr>
                <w:b/>
                <w:color w:val="000000" w:themeColor="text1"/>
              </w:rPr>
              <w:t xml:space="preserve">NAEYC: </w:t>
            </w:r>
            <w:r w:rsidRPr="005A094E">
              <w:rPr>
                <w:bCs/>
                <w:color w:val="000000" w:themeColor="text1"/>
              </w:rPr>
              <w:t xml:space="preserve">Standard 6, </w:t>
            </w:r>
            <w:r>
              <w:rPr>
                <w:bCs/>
                <w:color w:val="000000" w:themeColor="text1"/>
              </w:rPr>
              <w:t>6b, 6c, and 6d</w:t>
            </w:r>
          </w:p>
          <w:p w14:paraId="0259443E" w14:textId="77777777" w:rsidR="00060803" w:rsidRPr="005A094E" w:rsidRDefault="00060803" w:rsidP="00060803">
            <w:pPr>
              <w:rPr>
                <w:bCs/>
                <w:color w:val="000000" w:themeColor="text1"/>
              </w:rPr>
            </w:pPr>
            <w:r w:rsidRPr="005A094E">
              <w:rPr>
                <w:b/>
                <w:color w:val="000000" w:themeColor="text1"/>
              </w:rPr>
              <w:t xml:space="preserve">PS&amp;C: </w:t>
            </w:r>
            <w:r w:rsidRPr="005A094E">
              <w:rPr>
                <w:bCs/>
                <w:color w:val="000000" w:themeColor="text1"/>
              </w:rPr>
              <w:t xml:space="preserve">Standard 6, </w:t>
            </w:r>
            <w:r>
              <w:rPr>
                <w:bCs/>
                <w:color w:val="000000" w:themeColor="text1"/>
              </w:rPr>
              <w:t>6b, 6d,and 6e</w:t>
            </w:r>
          </w:p>
          <w:p w14:paraId="359BC22F" w14:textId="77777777" w:rsidR="00060803" w:rsidRPr="005A094E" w:rsidRDefault="00060803" w:rsidP="00060803">
            <w:pPr>
              <w:rPr>
                <w:bCs/>
                <w:color w:val="000000" w:themeColor="text1"/>
              </w:rPr>
            </w:pPr>
            <w:r w:rsidRPr="005A094E">
              <w:rPr>
                <w:b/>
                <w:color w:val="000000" w:themeColor="text1"/>
              </w:rPr>
              <w:t xml:space="preserve">CKC’s: </w:t>
            </w:r>
            <w:r w:rsidRPr="005A094E">
              <w:rPr>
                <w:bCs/>
                <w:color w:val="000000" w:themeColor="text1"/>
              </w:rPr>
              <w:t xml:space="preserve">Domain 5, </w:t>
            </w:r>
            <w:r>
              <w:rPr>
                <w:bCs/>
                <w:color w:val="000000" w:themeColor="text1"/>
              </w:rPr>
              <w:t xml:space="preserve">5.A.2, 5.A.3, </w:t>
            </w:r>
          </w:p>
          <w:p w14:paraId="33755FBE" w14:textId="77777777" w:rsidR="00060803" w:rsidRPr="005A094E" w:rsidRDefault="00060803" w:rsidP="0006080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</w:t>
            </w:r>
            <w:r w:rsidRPr="005A094E">
              <w:rPr>
                <w:bCs/>
                <w:color w:val="000000" w:themeColor="text1"/>
              </w:rPr>
              <w:t xml:space="preserve">Domain 7, </w:t>
            </w:r>
            <w:r>
              <w:rPr>
                <w:bCs/>
                <w:color w:val="000000" w:themeColor="text1"/>
              </w:rPr>
              <w:t>7.B.1</w:t>
            </w:r>
          </w:p>
          <w:p w14:paraId="662744A3" w14:textId="38E6BE43" w:rsidR="00060803" w:rsidRPr="00C3229E" w:rsidRDefault="00060803" w:rsidP="00060803">
            <w:pPr>
              <w:rPr>
                <w:b/>
                <w:color w:val="000000" w:themeColor="text1"/>
                <w:highlight w:val="yellow"/>
              </w:rPr>
            </w:pPr>
            <w:r w:rsidRPr="005A094E">
              <w:rPr>
                <w:b/>
                <w:color w:val="000000" w:themeColor="text1"/>
              </w:rPr>
              <w:lastRenderedPageBreak/>
              <w:t xml:space="preserve">T.A. CKC’s: </w:t>
            </w:r>
            <w:r>
              <w:rPr>
                <w:b/>
                <w:color w:val="000000" w:themeColor="text1"/>
              </w:rPr>
              <w:t xml:space="preserve">Professionalism, </w:t>
            </w:r>
            <w:r w:rsidRPr="00492DE5">
              <w:rPr>
                <w:bCs/>
                <w:color w:val="000000" w:themeColor="text1"/>
              </w:rPr>
              <w:t>TA.1.D all indicators</w:t>
            </w:r>
            <w:r>
              <w:rPr>
                <w:b/>
                <w:color w:val="000000" w:themeColor="text1"/>
              </w:rPr>
              <w:t xml:space="preserve">, Relationship Based Practice,            </w:t>
            </w:r>
            <w:r w:rsidRPr="003E5161">
              <w:rPr>
                <w:bCs/>
                <w:color w:val="000000" w:themeColor="text1"/>
              </w:rPr>
              <w:t>TA.2.B all categories</w:t>
            </w:r>
          </w:p>
        </w:tc>
      </w:tr>
      <w:tr w:rsidR="00060803" w:rsidRPr="00E3134A" w14:paraId="48A86CE3" w14:textId="77777777" w:rsidTr="005E6EE0">
        <w:tc>
          <w:tcPr>
            <w:tcW w:w="6463" w:type="dxa"/>
          </w:tcPr>
          <w:p w14:paraId="1EC9CFEE" w14:textId="5FA016DE" w:rsidR="00060803" w:rsidRPr="00B74C65" w:rsidRDefault="00060803" w:rsidP="00060803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color w:val="000000"/>
                <w:shd w:val="clear" w:color="auto" w:fill="FFFFFF"/>
              </w:rPr>
            </w:pPr>
            <w:r w:rsidRPr="00B74C65">
              <w:lastRenderedPageBreak/>
              <w:t>Describe various motivational strategies and techniques that support a sense of belonging and identify situations that might call for those strategies.</w:t>
            </w:r>
          </w:p>
        </w:tc>
        <w:tc>
          <w:tcPr>
            <w:tcW w:w="6487" w:type="dxa"/>
          </w:tcPr>
          <w:p w14:paraId="61D3C73E" w14:textId="77777777" w:rsidR="00060803" w:rsidRPr="002044BF" w:rsidRDefault="00060803" w:rsidP="00060803">
            <w:pPr>
              <w:rPr>
                <w:bCs/>
                <w:color w:val="000000" w:themeColor="text1"/>
              </w:rPr>
            </w:pPr>
            <w:r w:rsidRPr="003E5161">
              <w:rPr>
                <w:b/>
                <w:color w:val="000000" w:themeColor="text1"/>
              </w:rPr>
              <w:t xml:space="preserve">OSEP: </w:t>
            </w:r>
            <w:r w:rsidRPr="002044BF">
              <w:rPr>
                <w:bCs/>
                <w:color w:val="000000" w:themeColor="text1"/>
              </w:rPr>
              <w:t>Collaborating</w:t>
            </w:r>
          </w:p>
          <w:p w14:paraId="148F774F" w14:textId="77777777" w:rsidR="00060803" w:rsidRPr="003E5161" w:rsidRDefault="00060803" w:rsidP="00060803">
            <w:pPr>
              <w:rPr>
                <w:bCs/>
                <w:color w:val="000000" w:themeColor="text1"/>
              </w:rPr>
            </w:pPr>
            <w:r w:rsidRPr="003E5161">
              <w:rPr>
                <w:b/>
                <w:color w:val="000000" w:themeColor="text1"/>
              </w:rPr>
              <w:t xml:space="preserve">EI/ESCE: </w:t>
            </w:r>
            <w:r w:rsidRPr="003E5161">
              <w:rPr>
                <w:bCs/>
                <w:color w:val="000000" w:themeColor="text1"/>
              </w:rPr>
              <w:t xml:space="preserve">Standard </w:t>
            </w:r>
            <w:r>
              <w:rPr>
                <w:bCs/>
                <w:color w:val="000000" w:themeColor="text1"/>
              </w:rPr>
              <w:t>2</w:t>
            </w:r>
            <w:r w:rsidRPr="003E5161">
              <w:rPr>
                <w:bCs/>
                <w:color w:val="000000" w:themeColor="text1"/>
              </w:rPr>
              <w:t xml:space="preserve">: </w:t>
            </w:r>
            <w:r>
              <w:rPr>
                <w:bCs/>
                <w:color w:val="000000" w:themeColor="text1"/>
              </w:rPr>
              <w:t>2</w:t>
            </w:r>
            <w:r w:rsidRPr="003E5161">
              <w:rPr>
                <w:bCs/>
                <w:color w:val="000000" w:themeColor="text1"/>
              </w:rPr>
              <w:t>.1,</w:t>
            </w:r>
            <w:r>
              <w:rPr>
                <w:bCs/>
                <w:color w:val="000000" w:themeColor="text1"/>
              </w:rPr>
              <w:t xml:space="preserve"> and </w:t>
            </w:r>
            <w:r w:rsidRPr="003E5161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 xml:space="preserve">.3, Standard 3, 3.2, </w:t>
            </w:r>
          </w:p>
          <w:p w14:paraId="5EE0C6BF" w14:textId="77777777" w:rsidR="00060803" w:rsidRPr="00263A85" w:rsidRDefault="00060803" w:rsidP="00060803">
            <w:pPr>
              <w:rPr>
                <w:bCs/>
              </w:rPr>
            </w:pPr>
            <w:r w:rsidRPr="00263A85">
              <w:rPr>
                <w:b/>
              </w:rPr>
              <w:t xml:space="preserve">NAEYC: </w:t>
            </w:r>
            <w:r w:rsidRPr="00263A85">
              <w:rPr>
                <w:bCs/>
              </w:rPr>
              <w:t>Standard 2, 2b</w:t>
            </w:r>
          </w:p>
          <w:p w14:paraId="70357E4D" w14:textId="77777777" w:rsidR="00060803" w:rsidRPr="00263A85" w:rsidRDefault="00060803" w:rsidP="00060803">
            <w:pPr>
              <w:rPr>
                <w:bCs/>
              </w:rPr>
            </w:pPr>
            <w:r w:rsidRPr="00263A85">
              <w:rPr>
                <w:b/>
              </w:rPr>
              <w:t xml:space="preserve">PS&amp;C: </w:t>
            </w:r>
            <w:r w:rsidRPr="00263A85">
              <w:rPr>
                <w:bCs/>
              </w:rPr>
              <w:t>Standard 6, 6d</w:t>
            </w:r>
          </w:p>
          <w:p w14:paraId="4F3B45E9" w14:textId="77777777" w:rsidR="00060803" w:rsidRPr="00D513FC" w:rsidRDefault="00060803" w:rsidP="00060803">
            <w:pPr>
              <w:rPr>
                <w:bCs/>
                <w:color w:val="000000" w:themeColor="text1"/>
              </w:rPr>
            </w:pPr>
            <w:r w:rsidRPr="003E5161">
              <w:rPr>
                <w:b/>
                <w:color w:val="000000" w:themeColor="text1"/>
              </w:rPr>
              <w:t xml:space="preserve">CKC’s: </w:t>
            </w:r>
            <w:r w:rsidRPr="00AF674A">
              <w:rPr>
                <w:bCs/>
                <w:color w:val="000000" w:themeColor="text1"/>
              </w:rPr>
              <w:t>Domain 7,</w:t>
            </w:r>
            <w:r>
              <w:rPr>
                <w:b/>
                <w:color w:val="000000" w:themeColor="text1"/>
              </w:rPr>
              <w:t xml:space="preserve"> </w:t>
            </w:r>
            <w:r w:rsidRPr="00D513FC">
              <w:rPr>
                <w:bCs/>
                <w:color w:val="000000" w:themeColor="text1"/>
              </w:rPr>
              <w:t>7.B.1</w:t>
            </w:r>
          </w:p>
          <w:p w14:paraId="3F3AAA6A" w14:textId="2FF5D1E3" w:rsidR="00060803" w:rsidRPr="00C3229E" w:rsidRDefault="00060803" w:rsidP="00060803">
            <w:pPr>
              <w:rPr>
                <w:color w:val="000000" w:themeColor="text1"/>
                <w:highlight w:val="yellow"/>
              </w:rPr>
            </w:pPr>
            <w:r w:rsidRPr="003E5161">
              <w:rPr>
                <w:b/>
                <w:color w:val="000000" w:themeColor="text1"/>
              </w:rPr>
              <w:t xml:space="preserve">T.A. CKC’s: </w:t>
            </w:r>
            <w:r w:rsidRPr="00453CD2">
              <w:rPr>
                <w:b/>
                <w:color w:val="000000" w:themeColor="text1"/>
              </w:rPr>
              <w:t>Relationship Based Practice</w:t>
            </w:r>
            <w:r>
              <w:rPr>
                <w:bCs/>
                <w:color w:val="000000" w:themeColor="text1"/>
              </w:rPr>
              <w:t xml:space="preserve">, TA.2.A.6, TA.2.B, all categories, </w:t>
            </w:r>
            <w:r w:rsidRPr="00453CD2">
              <w:rPr>
                <w:b/>
                <w:color w:val="000000" w:themeColor="text1"/>
              </w:rPr>
              <w:t>Supporting Adult Learners</w:t>
            </w:r>
            <w:r>
              <w:rPr>
                <w:bCs/>
                <w:color w:val="000000" w:themeColor="text1"/>
              </w:rPr>
              <w:t>, TA.4.A.1, TA.4.C.7</w:t>
            </w:r>
          </w:p>
        </w:tc>
      </w:tr>
      <w:tr w:rsidR="005A008B" w:rsidRPr="00E3134A" w14:paraId="252EC106" w14:textId="77777777" w:rsidTr="005E6EE0">
        <w:tc>
          <w:tcPr>
            <w:tcW w:w="6463" w:type="dxa"/>
          </w:tcPr>
          <w:p w14:paraId="402F092B" w14:textId="5508B6C3" w:rsidR="005A008B" w:rsidRPr="005446A2" w:rsidRDefault="005A008B" w:rsidP="005A008B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</w:pPr>
            <w:r>
              <w:t>Examine and discuss the pros and cons of various training environments.</w:t>
            </w:r>
          </w:p>
        </w:tc>
        <w:tc>
          <w:tcPr>
            <w:tcW w:w="6487" w:type="dxa"/>
          </w:tcPr>
          <w:p w14:paraId="17545698" w14:textId="77777777" w:rsidR="005A008B" w:rsidRPr="00D65DAE" w:rsidRDefault="005A008B" w:rsidP="005A008B">
            <w:pPr>
              <w:rPr>
                <w:bCs/>
                <w:color w:val="000000" w:themeColor="text1"/>
              </w:rPr>
            </w:pPr>
            <w:r w:rsidRPr="00D65DAE">
              <w:rPr>
                <w:b/>
                <w:color w:val="000000" w:themeColor="text1"/>
              </w:rPr>
              <w:t xml:space="preserve">EI/ESCE: </w:t>
            </w:r>
            <w:r w:rsidRPr="00D65DAE">
              <w:rPr>
                <w:bCs/>
                <w:color w:val="000000" w:themeColor="text1"/>
              </w:rPr>
              <w:t xml:space="preserve">Standard </w:t>
            </w:r>
            <w:r>
              <w:rPr>
                <w:bCs/>
                <w:color w:val="000000" w:themeColor="text1"/>
              </w:rPr>
              <w:t xml:space="preserve">3. 3.2, Standard </w:t>
            </w:r>
            <w:r w:rsidRPr="00D65DAE">
              <w:rPr>
                <w:bCs/>
                <w:color w:val="000000" w:themeColor="text1"/>
              </w:rPr>
              <w:t xml:space="preserve">7: </w:t>
            </w:r>
            <w:r>
              <w:rPr>
                <w:bCs/>
                <w:color w:val="000000" w:themeColor="text1"/>
              </w:rPr>
              <w:t>7.2 and 7.3</w:t>
            </w:r>
          </w:p>
          <w:p w14:paraId="198AC4B0" w14:textId="77777777" w:rsidR="005A008B" w:rsidRPr="00D65DAE" w:rsidRDefault="005A008B" w:rsidP="005A008B">
            <w:pPr>
              <w:rPr>
                <w:bCs/>
              </w:rPr>
            </w:pPr>
            <w:r w:rsidRPr="00D65DAE">
              <w:rPr>
                <w:b/>
              </w:rPr>
              <w:t>NAEYC:</w:t>
            </w:r>
            <w:r w:rsidRPr="00D65DAE">
              <w:rPr>
                <w:bCs/>
              </w:rPr>
              <w:t xml:space="preserve"> Standard 6</w:t>
            </w:r>
            <w:r>
              <w:rPr>
                <w:bCs/>
              </w:rPr>
              <w:t>: 6c</w:t>
            </w:r>
          </w:p>
          <w:p w14:paraId="7BA841A4" w14:textId="77777777" w:rsidR="005A008B" w:rsidRPr="00D65DAE" w:rsidRDefault="005A008B" w:rsidP="005A008B">
            <w:pPr>
              <w:rPr>
                <w:bCs/>
              </w:rPr>
            </w:pPr>
            <w:r w:rsidRPr="00D65DAE">
              <w:rPr>
                <w:b/>
              </w:rPr>
              <w:t xml:space="preserve">PS and C: </w:t>
            </w:r>
            <w:r w:rsidRPr="00D65DAE">
              <w:rPr>
                <w:bCs/>
              </w:rPr>
              <w:t>Standard 6</w:t>
            </w:r>
            <w:r>
              <w:rPr>
                <w:bCs/>
              </w:rPr>
              <w:t>: 6c, 6d and 6e</w:t>
            </w:r>
          </w:p>
          <w:p w14:paraId="00EB2924" w14:textId="77777777" w:rsidR="005A008B" w:rsidRPr="00AF674A" w:rsidRDefault="005A008B" w:rsidP="005A008B">
            <w:pPr>
              <w:rPr>
                <w:bCs/>
                <w:color w:val="000000" w:themeColor="text1"/>
              </w:rPr>
            </w:pPr>
            <w:r w:rsidRPr="00D65DAE">
              <w:rPr>
                <w:b/>
                <w:color w:val="000000" w:themeColor="text1"/>
              </w:rPr>
              <w:t>CKC’s:</w:t>
            </w:r>
            <w:r>
              <w:rPr>
                <w:b/>
                <w:color w:val="000000" w:themeColor="text1"/>
              </w:rPr>
              <w:t xml:space="preserve"> </w:t>
            </w:r>
            <w:r w:rsidRPr="003F01AF">
              <w:rPr>
                <w:bCs/>
                <w:color w:val="000000" w:themeColor="text1"/>
              </w:rPr>
              <w:t>Domain 5, 5.B.1 and</w:t>
            </w:r>
            <w:r>
              <w:rPr>
                <w:b/>
                <w:color w:val="000000" w:themeColor="text1"/>
              </w:rPr>
              <w:t xml:space="preserve"> </w:t>
            </w:r>
            <w:r w:rsidRPr="00AF674A">
              <w:rPr>
                <w:bCs/>
                <w:color w:val="000000" w:themeColor="text1"/>
              </w:rPr>
              <w:t>Domain 7</w:t>
            </w:r>
            <w:r w:rsidRPr="00D65DAE">
              <w:rPr>
                <w:b/>
                <w:color w:val="000000" w:themeColor="text1"/>
              </w:rPr>
              <w:t xml:space="preserve">: </w:t>
            </w:r>
            <w:r w:rsidRPr="00AF674A">
              <w:rPr>
                <w:bCs/>
                <w:color w:val="000000" w:themeColor="text1"/>
              </w:rPr>
              <w:t>Sub-Domain 7.A.2</w:t>
            </w:r>
          </w:p>
          <w:p w14:paraId="677F9973" w14:textId="58960798" w:rsidR="005A008B" w:rsidRPr="00C3229E" w:rsidRDefault="005A008B" w:rsidP="005A008B">
            <w:pPr>
              <w:rPr>
                <w:b/>
                <w:color w:val="000000" w:themeColor="text1"/>
                <w:highlight w:val="yellow"/>
              </w:rPr>
            </w:pPr>
            <w:r w:rsidRPr="00D65DAE">
              <w:rPr>
                <w:b/>
                <w:color w:val="000000" w:themeColor="text1"/>
              </w:rPr>
              <w:t>T.A. CKC’s:</w:t>
            </w:r>
            <w:r>
              <w:rPr>
                <w:b/>
                <w:color w:val="000000" w:themeColor="text1"/>
              </w:rPr>
              <w:t xml:space="preserve"> Relationship Based Practice,</w:t>
            </w:r>
            <w:r w:rsidRPr="00D65DAE">
              <w:rPr>
                <w:b/>
                <w:color w:val="000000" w:themeColor="text1"/>
              </w:rPr>
              <w:t xml:space="preserve"> </w:t>
            </w:r>
            <w:r w:rsidRPr="00401825">
              <w:rPr>
                <w:bCs/>
                <w:color w:val="000000" w:themeColor="text1"/>
              </w:rPr>
              <w:t>TA.2.A, TA.2.B.</w:t>
            </w:r>
            <w:r>
              <w:rPr>
                <w:b/>
                <w:color w:val="000000" w:themeColor="text1"/>
              </w:rPr>
              <w:t xml:space="preserve"> Content Knowledge, </w:t>
            </w:r>
            <w:r w:rsidRPr="00401825">
              <w:rPr>
                <w:bCs/>
                <w:color w:val="000000" w:themeColor="text1"/>
              </w:rPr>
              <w:t>TA.3.1, TA.3.A.3, TA.3.B.2,</w:t>
            </w:r>
            <w:r>
              <w:rPr>
                <w:b/>
                <w:color w:val="000000" w:themeColor="text1"/>
              </w:rPr>
              <w:t xml:space="preserve"> </w:t>
            </w:r>
            <w:r w:rsidRPr="00401825">
              <w:rPr>
                <w:bCs/>
                <w:color w:val="000000" w:themeColor="text1"/>
              </w:rPr>
              <w:t>and TA.3.B.5,</w:t>
            </w:r>
            <w:r>
              <w:rPr>
                <w:b/>
                <w:color w:val="000000" w:themeColor="text1"/>
              </w:rPr>
              <w:t xml:space="preserve"> Supporting Adult Learners, </w:t>
            </w:r>
            <w:r w:rsidRPr="005574FA">
              <w:rPr>
                <w:bCs/>
                <w:color w:val="000000" w:themeColor="text1"/>
              </w:rPr>
              <w:t>all categories</w:t>
            </w:r>
            <w:r>
              <w:rPr>
                <w:bCs/>
                <w:color w:val="000000" w:themeColor="text1"/>
              </w:rPr>
              <w:t>,</w:t>
            </w:r>
            <w:r w:rsidRPr="005574FA">
              <w:rPr>
                <w:bCs/>
                <w:color w:val="000000" w:themeColor="text1"/>
              </w:rPr>
              <w:t xml:space="preserve"> and indicators</w:t>
            </w:r>
          </w:p>
        </w:tc>
      </w:tr>
      <w:tr w:rsidR="005A008B" w:rsidRPr="00E3134A" w14:paraId="067DD2A5" w14:textId="77777777" w:rsidTr="005E6EE0">
        <w:tc>
          <w:tcPr>
            <w:tcW w:w="6463" w:type="dxa"/>
          </w:tcPr>
          <w:p w14:paraId="68930070" w14:textId="3750E103" w:rsidR="005A008B" w:rsidRPr="001F418D" w:rsidRDefault="005A008B" w:rsidP="005A008B">
            <w:pPr>
              <w:pStyle w:val="ListParagraph"/>
              <w:numPr>
                <w:ilvl w:val="0"/>
                <w:numId w:val="23"/>
              </w:numPr>
            </w:pPr>
            <w:r w:rsidRPr="001F418D">
              <w:t>Identify, critique, and practice the skills and strategies needed for effective teaching/coaching/presenting for diverse adult audiences.</w:t>
            </w:r>
          </w:p>
          <w:p w14:paraId="6A84AB84" w14:textId="77777777" w:rsidR="005A008B" w:rsidRPr="00CD169D" w:rsidRDefault="005A008B" w:rsidP="005A008B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9DAE3D" w14:textId="2C79A7C1" w:rsidR="005A008B" w:rsidRPr="005A026A" w:rsidRDefault="005A008B" w:rsidP="005A008B">
            <w:pPr>
              <w:pStyle w:val="ListParagraph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</w:tcPr>
          <w:p w14:paraId="016277D8" w14:textId="77777777" w:rsidR="005A008B" w:rsidRPr="005574FA" w:rsidRDefault="005A008B" w:rsidP="005A008B">
            <w:pPr>
              <w:rPr>
                <w:b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t xml:space="preserve">OSEP: </w:t>
            </w:r>
            <w:r>
              <w:rPr>
                <w:bCs/>
                <w:color w:val="000000" w:themeColor="text1"/>
              </w:rPr>
              <w:t>Working with Children and Families from Diverse Backgrounds, Collaborating and Technology</w:t>
            </w:r>
          </w:p>
          <w:p w14:paraId="399C5D81" w14:textId="77777777" w:rsidR="005A008B" w:rsidRPr="005574FA" w:rsidRDefault="005A008B" w:rsidP="005A008B">
            <w:pPr>
              <w:rPr>
                <w:bCs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t xml:space="preserve">EI/ESCE: </w:t>
            </w:r>
            <w:r w:rsidRPr="005574FA">
              <w:rPr>
                <w:bCs/>
                <w:color w:val="000000" w:themeColor="text1"/>
              </w:rPr>
              <w:t xml:space="preserve">Standard </w:t>
            </w:r>
            <w:r>
              <w:rPr>
                <w:bCs/>
                <w:color w:val="000000" w:themeColor="text1"/>
              </w:rPr>
              <w:t>2</w:t>
            </w:r>
            <w:r w:rsidRPr="005574FA">
              <w:rPr>
                <w:bCs/>
                <w:color w:val="000000" w:themeColor="text1"/>
              </w:rPr>
              <w:t xml:space="preserve">: </w:t>
            </w:r>
            <w:r>
              <w:rPr>
                <w:bCs/>
                <w:color w:val="000000" w:themeColor="text1"/>
              </w:rPr>
              <w:t>2</w:t>
            </w:r>
            <w:r w:rsidRPr="005574FA">
              <w:rPr>
                <w:bCs/>
                <w:color w:val="000000" w:themeColor="text1"/>
              </w:rPr>
              <w:t xml:space="preserve">.1, </w:t>
            </w:r>
            <w:r>
              <w:rPr>
                <w:bCs/>
                <w:color w:val="000000" w:themeColor="text1"/>
              </w:rPr>
              <w:t>Standard 3, 3.1, 3.2,Standard 7, 7.2 and 7.3</w:t>
            </w:r>
          </w:p>
          <w:p w14:paraId="3EBBF502" w14:textId="77777777" w:rsidR="005A008B" w:rsidRPr="005574FA" w:rsidRDefault="005A008B" w:rsidP="005A008B">
            <w:pPr>
              <w:rPr>
                <w:bCs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t xml:space="preserve">NAEYC: </w:t>
            </w:r>
            <w:r w:rsidRPr="005574FA">
              <w:rPr>
                <w:bCs/>
                <w:color w:val="000000" w:themeColor="text1"/>
              </w:rPr>
              <w:t xml:space="preserve">Standard </w:t>
            </w:r>
            <w:r>
              <w:rPr>
                <w:bCs/>
                <w:color w:val="000000" w:themeColor="text1"/>
              </w:rPr>
              <w:t xml:space="preserve">2, 2a, </w:t>
            </w:r>
            <w:r w:rsidRPr="005574FA">
              <w:rPr>
                <w:bCs/>
                <w:color w:val="000000" w:themeColor="text1"/>
              </w:rPr>
              <w:t>Standard 6</w:t>
            </w:r>
            <w:r>
              <w:rPr>
                <w:bCs/>
                <w:color w:val="000000" w:themeColor="text1"/>
              </w:rPr>
              <w:t>, 6c</w:t>
            </w:r>
          </w:p>
          <w:p w14:paraId="4BB3162F" w14:textId="77777777" w:rsidR="005A008B" w:rsidRPr="005574FA" w:rsidRDefault="005A008B" w:rsidP="005A008B">
            <w:pPr>
              <w:rPr>
                <w:bCs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t xml:space="preserve">PS&amp;C: </w:t>
            </w:r>
            <w:r w:rsidRPr="005574FA">
              <w:rPr>
                <w:bCs/>
                <w:color w:val="000000" w:themeColor="text1"/>
              </w:rPr>
              <w:t xml:space="preserve">Standard </w:t>
            </w:r>
            <w:r>
              <w:rPr>
                <w:bCs/>
                <w:color w:val="000000" w:themeColor="text1"/>
              </w:rPr>
              <w:t xml:space="preserve">2, 2a, </w:t>
            </w:r>
            <w:r w:rsidRPr="005574FA">
              <w:rPr>
                <w:bCs/>
                <w:color w:val="000000" w:themeColor="text1"/>
              </w:rPr>
              <w:t>Standard 6</w:t>
            </w:r>
            <w:r>
              <w:rPr>
                <w:bCs/>
                <w:color w:val="000000" w:themeColor="text1"/>
              </w:rPr>
              <w:t>, 6c, 6d and 6e</w:t>
            </w:r>
          </w:p>
          <w:p w14:paraId="3066D55A" w14:textId="77777777" w:rsidR="005A008B" w:rsidRPr="0085567E" w:rsidRDefault="005A008B" w:rsidP="005A008B">
            <w:pPr>
              <w:rPr>
                <w:bCs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t xml:space="preserve">CKC’s: </w:t>
            </w:r>
            <w:r>
              <w:rPr>
                <w:bCs/>
                <w:color w:val="000000" w:themeColor="text1"/>
              </w:rPr>
              <w:t xml:space="preserve">Domain 5, 5.A.2, and </w:t>
            </w:r>
            <w:r w:rsidRPr="00AF674A">
              <w:rPr>
                <w:bCs/>
                <w:color w:val="000000" w:themeColor="text1"/>
              </w:rPr>
              <w:t>Domain 7</w:t>
            </w:r>
            <w:r w:rsidRPr="00D65DAE">
              <w:rPr>
                <w:b/>
                <w:color w:val="000000" w:themeColor="text1"/>
              </w:rPr>
              <w:t>:</w:t>
            </w:r>
            <w:r w:rsidRPr="0085567E">
              <w:rPr>
                <w:bCs/>
                <w:color w:val="000000" w:themeColor="text1"/>
              </w:rPr>
              <w:t>7.A.2,</w:t>
            </w:r>
            <w:r>
              <w:rPr>
                <w:bCs/>
                <w:color w:val="000000" w:themeColor="text1"/>
              </w:rPr>
              <w:t xml:space="preserve"> 7</w:t>
            </w:r>
            <w:r w:rsidRPr="0085567E">
              <w:rPr>
                <w:bCs/>
                <w:color w:val="000000" w:themeColor="text1"/>
              </w:rPr>
              <w:t xml:space="preserve"> .B.1</w:t>
            </w:r>
          </w:p>
          <w:p w14:paraId="7413B416" w14:textId="77777777" w:rsidR="005A008B" w:rsidRPr="00B17AFA" w:rsidRDefault="005A008B" w:rsidP="005A008B">
            <w:pPr>
              <w:rPr>
                <w:bCs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t xml:space="preserve">T.A. CKC’s: </w:t>
            </w:r>
            <w:r w:rsidRPr="00F41605">
              <w:rPr>
                <w:b/>
                <w:color w:val="000000" w:themeColor="text1"/>
              </w:rPr>
              <w:t>Professionalism,</w:t>
            </w:r>
            <w:r>
              <w:rPr>
                <w:bCs/>
                <w:color w:val="000000" w:themeColor="text1"/>
              </w:rPr>
              <w:t xml:space="preserve"> TA.1.A.1, and TA.1.A.5, TA.1.B.6, TA.1.C.2, TA.1.C.3, </w:t>
            </w:r>
            <w:r w:rsidRPr="002F6040">
              <w:rPr>
                <w:b/>
                <w:color w:val="000000" w:themeColor="text1"/>
              </w:rPr>
              <w:t>Relationship Based Practice,</w:t>
            </w:r>
            <w:r>
              <w:rPr>
                <w:bCs/>
                <w:color w:val="000000" w:themeColor="text1"/>
              </w:rPr>
              <w:t xml:space="preserve"> All categories and indicators, </w:t>
            </w:r>
            <w:r w:rsidRPr="002F6040">
              <w:rPr>
                <w:b/>
                <w:color w:val="000000" w:themeColor="text1"/>
              </w:rPr>
              <w:t xml:space="preserve">Content </w:t>
            </w:r>
            <w:r>
              <w:rPr>
                <w:b/>
                <w:color w:val="000000" w:themeColor="text1"/>
              </w:rPr>
              <w:t>K</w:t>
            </w:r>
            <w:r w:rsidRPr="002F6040">
              <w:rPr>
                <w:b/>
                <w:color w:val="000000" w:themeColor="text1"/>
              </w:rPr>
              <w:t>nowledge</w:t>
            </w:r>
            <w:r>
              <w:rPr>
                <w:b/>
                <w:color w:val="000000" w:themeColor="text1"/>
              </w:rPr>
              <w:t xml:space="preserve">, </w:t>
            </w:r>
            <w:r w:rsidRPr="002F6040">
              <w:rPr>
                <w:bCs/>
                <w:color w:val="000000" w:themeColor="text1"/>
              </w:rPr>
              <w:t>TA.3.A all indicators, TA.3.B, TA.3.B.1, B2, B4, and B5</w:t>
            </w:r>
            <w:r>
              <w:rPr>
                <w:bCs/>
                <w:color w:val="000000" w:themeColor="text1"/>
              </w:rPr>
              <w:t xml:space="preserve">, </w:t>
            </w:r>
            <w:r w:rsidRPr="00B17AFA">
              <w:rPr>
                <w:b/>
                <w:color w:val="000000" w:themeColor="text1"/>
              </w:rPr>
              <w:t>Supporting Adult Learners</w:t>
            </w:r>
            <w:r>
              <w:rPr>
                <w:b/>
                <w:color w:val="000000" w:themeColor="text1"/>
              </w:rPr>
              <w:t xml:space="preserve">, </w:t>
            </w:r>
            <w:r w:rsidRPr="00B17AFA">
              <w:rPr>
                <w:bCs/>
                <w:color w:val="000000" w:themeColor="text1"/>
              </w:rPr>
              <w:t>all categories</w:t>
            </w:r>
            <w:r>
              <w:rPr>
                <w:bCs/>
                <w:color w:val="000000" w:themeColor="text1"/>
              </w:rPr>
              <w:t>,</w:t>
            </w:r>
            <w:r w:rsidRPr="00B17AFA">
              <w:rPr>
                <w:bCs/>
                <w:color w:val="000000" w:themeColor="text1"/>
              </w:rPr>
              <w:t xml:space="preserve"> and indicators, </w:t>
            </w:r>
          </w:p>
          <w:p w14:paraId="08322338" w14:textId="0B66CA10" w:rsidR="005A008B" w:rsidRPr="00C3229E" w:rsidRDefault="005A008B" w:rsidP="005A008B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5A008B" w:rsidRPr="00E3134A" w14:paraId="7EADC767" w14:textId="77777777" w:rsidTr="005E6EE0">
        <w:tc>
          <w:tcPr>
            <w:tcW w:w="6463" w:type="dxa"/>
          </w:tcPr>
          <w:p w14:paraId="021D4261" w14:textId="7E8F54B4" w:rsidR="005A008B" w:rsidRPr="001F418D" w:rsidRDefault="005A008B" w:rsidP="005A008B">
            <w:pPr>
              <w:pStyle w:val="ListParagraph"/>
              <w:numPr>
                <w:ilvl w:val="0"/>
                <w:numId w:val="23"/>
              </w:numPr>
            </w:pPr>
            <w:r>
              <w:t>Plan all aspects of a workshop/class that is inclusive and equitable, using all the appropriate adult learning strategies.</w:t>
            </w:r>
          </w:p>
        </w:tc>
        <w:tc>
          <w:tcPr>
            <w:tcW w:w="6487" w:type="dxa"/>
          </w:tcPr>
          <w:p w14:paraId="147A7D88" w14:textId="77777777" w:rsidR="005A008B" w:rsidRPr="00B17AFA" w:rsidRDefault="005A008B" w:rsidP="005A008B">
            <w:pPr>
              <w:rPr>
                <w:rFonts w:ascii="Calibri" w:hAnsi="Calibri" w:cs="Calibri"/>
              </w:rPr>
            </w:pPr>
            <w:r w:rsidRPr="00B17AFA">
              <w:rPr>
                <w:b/>
                <w:bCs/>
                <w:color w:val="000000"/>
              </w:rPr>
              <w:t>OSEP: </w:t>
            </w:r>
            <w:r w:rsidRPr="00B17AFA">
              <w:rPr>
                <w:color w:val="000000"/>
              </w:rPr>
              <w:t>Working with Families from Diverse Backgrounds, Engaging and Communicating with Families, Collaborating and Technology </w:t>
            </w:r>
          </w:p>
          <w:p w14:paraId="3A2E8168" w14:textId="77777777" w:rsidR="005A008B" w:rsidRPr="00B17AFA" w:rsidRDefault="005A008B" w:rsidP="005A008B">
            <w:pPr>
              <w:rPr>
                <w:rFonts w:ascii="Calibri" w:hAnsi="Calibri" w:cs="Calibri"/>
              </w:rPr>
            </w:pPr>
            <w:r w:rsidRPr="00B17AFA">
              <w:rPr>
                <w:b/>
                <w:bCs/>
                <w:color w:val="404040"/>
              </w:rPr>
              <w:lastRenderedPageBreak/>
              <w:t>EI/ESCE: </w:t>
            </w:r>
            <w:r w:rsidRPr="00B17AFA">
              <w:rPr>
                <w:color w:val="404040"/>
              </w:rPr>
              <w:t xml:space="preserve">Standard </w:t>
            </w:r>
            <w:r>
              <w:rPr>
                <w:color w:val="404040"/>
              </w:rPr>
              <w:t>2, 2.1</w:t>
            </w:r>
            <w:r w:rsidRPr="00B17AFA">
              <w:rPr>
                <w:color w:val="404040"/>
              </w:rPr>
              <w:t xml:space="preserve">; Standard </w:t>
            </w:r>
            <w:r>
              <w:rPr>
                <w:color w:val="404040"/>
              </w:rPr>
              <w:t>3, 3.2, and Standard 7, 7.2</w:t>
            </w:r>
            <w:r w:rsidRPr="00B17AFA">
              <w:rPr>
                <w:color w:val="404040"/>
              </w:rPr>
              <w:t> </w:t>
            </w:r>
          </w:p>
          <w:p w14:paraId="252732B2" w14:textId="77777777" w:rsidR="005A008B" w:rsidRPr="00B17AFA" w:rsidRDefault="005A008B" w:rsidP="005A008B">
            <w:pPr>
              <w:rPr>
                <w:rFonts w:ascii="Calibri" w:hAnsi="Calibri" w:cs="Calibri"/>
              </w:rPr>
            </w:pPr>
            <w:r w:rsidRPr="00B17AFA">
              <w:rPr>
                <w:b/>
                <w:bCs/>
                <w:color w:val="000000"/>
              </w:rPr>
              <w:t xml:space="preserve">NAEYC: </w:t>
            </w:r>
            <w:r w:rsidRPr="00FD085B">
              <w:rPr>
                <w:color w:val="000000"/>
              </w:rPr>
              <w:t>Standard 6</w:t>
            </w:r>
            <w:r>
              <w:rPr>
                <w:rFonts w:ascii="Calibri" w:hAnsi="Calibri" w:cs="Calibri"/>
              </w:rPr>
              <w:t>, 6c and 6d</w:t>
            </w:r>
            <w:r w:rsidRPr="00FD085B">
              <w:rPr>
                <w:rFonts w:ascii="Calibri" w:hAnsi="Calibri" w:cs="Calibri"/>
              </w:rPr>
              <w:t> </w:t>
            </w:r>
          </w:p>
          <w:p w14:paraId="6BD0AE2E" w14:textId="77777777" w:rsidR="005A008B" w:rsidRPr="00B17AFA" w:rsidRDefault="005A008B" w:rsidP="005A008B">
            <w:pPr>
              <w:rPr>
                <w:rFonts w:ascii="Calibri" w:hAnsi="Calibri" w:cs="Calibri"/>
              </w:rPr>
            </w:pPr>
            <w:r w:rsidRPr="00B17AFA">
              <w:rPr>
                <w:b/>
                <w:bCs/>
                <w:color w:val="000000"/>
              </w:rPr>
              <w:t xml:space="preserve">PS&amp;C: </w:t>
            </w:r>
            <w:r w:rsidRPr="00386F7A">
              <w:rPr>
                <w:color w:val="000000"/>
              </w:rPr>
              <w:t>Standard 6</w:t>
            </w:r>
            <w:r w:rsidRPr="00B17AFA">
              <w:rPr>
                <w:color w:val="000000"/>
              </w:rPr>
              <w:t> </w:t>
            </w:r>
            <w:r>
              <w:rPr>
                <w:color w:val="000000"/>
              </w:rPr>
              <w:t>, 6c, 6d and 6e</w:t>
            </w:r>
          </w:p>
          <w:p w14:paraId="3FB6FA8B" w14:textId="77777777" w:rsidR="005A008B" w:rsidRPr="00386F7A" w:rsidRDefault="005A008B" w:rsidP="005A008B">
            <w:pPr>
              <w:rPr>
                <w:rFonts w:ascii="Calibri" w:hAnsi="Calibri" w:cs="Calibri"/>
              </w:rPr>
            </w:pPr>
            <w:r w:rsidRPr="00B17AFA">
              <w:rPr>
                <w:b/>
                <w:bCs/>
                <w:color w:val="000000"/>
              </w:rPr>
              <w:t xml:space="preserve">CKC’s: </w:t>
            </w:r>
            <w:r w:rsidRPr="00386F7A">
              <w:rPr>
                <w:color w:val="000000"/>
              </w:rPr>
              <w:t xml:space="preserve">Domain 5: 5.A.1, 5.A.2, 5.B.1, </w:t>
            </w:r>
          </w:p>
          <w:p w14:paraId="69B68C9F" w14:textId="77777777" w:rsidR="005A008B" w:rsidRPr="00386F7A" w:rsidRDefault="005A008B" w:rsidP="005A008B">
            <w:pPr>
              <w:rPr>
                <w:rFonts w:ascii="Calibri" w:hAnsi="Calibri" w:cs="Calibri"/>
              </w:rPr>
            </w:pPr>
            <w:r w:rsidRPr="00386F7A">
              <w:rPr>
                <w:color w:val="000000"/>
              </w:rPr>
              <w:t>              Domain 7: 7.B.1 </w:t>
            </w:r>
          </w:p>
          <w:p w14:paraId="1B3D9FB5" w14:textId="77777777" w:rsidR="005A008B" w:rsidRPr="00B17AFA" w:rsidRDefault="005A008B" w:rsidP="005A008B">
            <w:pPr>
              <w:rPr>
                <w:bCs/>
                <w:color w:val="000000" w:themeColor="text1"/>
              </w:rPr>
            </w:pPr>
            <w:r w:rsidRPr="00B17AFA">
              <w:rPr>
                <w:b/>
                <w:bCs/>
              </w:rPr>
              <w:t>T.A.</w:t>
            </w:r>
            <w:r w:rsidRPr="00386F7A">
              <w:rPr>
                <w:b/>
                <w:bCs/>
              </w:rPr>
              <w:t>CKS:</w:t>
            </w:r>
            <w:r w:rsidRPr="00B17AFA">
              <w:t xml:space="preserve"> </w:t>
            </w:r>
            <w:r w:rsidRPr="00F41605">
              <w:rPr>
                <w:b/>
                <w:color w:val="000000" w:themeColor="text1"/>
              </w:rPr>
              <w:t>Professionalism,</w:t>
            </w:r>
            <w:r>
              <w:rPr>
                <w:bCs/>
                <w:color w:val="000000" w:themeColor="text1"/>
              </w:rPr>
              <w:t xml:space="preserve"> TA.1.A.1, and TA.1.A.5, TA.1.B.6, TA.1.C.2, TA.1.C.3, </w:t>
            </w:r>
            <w:r w:rsidRPr="002F6040">
              <w:rPr>
                <w:b/>
                <w:color w:val="000000" w:themeColor="text1"/>
              </w:rPr>
              <w:t>Relationship Based Practice,</w:t>
            </w:r>
            <w:r>
              <w:rPr>
                <w:bCs/>
                <w:color w:val="000000" w:themeColor="text1"/>
              </w:rPr>
              <w:t xml:space="preserve"> All categories and indicators, </w:t>
            </w:r>
            <w:r w:rsidRPr="002F6040">
              <w:rPr>
                <w:b/>
                <w:color w:val="000000" w:themeColor="text1"/>
              </w:rPr>
              <w:t xml:space="preserve">Content </w:t>
            </w:r>
            <w:r>
              <w:rPr>
                <w:b/>
                <w:color w:val="000000" w:themeColor="text1"/>
              </w:rPr>
              <w:t>K</w:t>
            </w:r>
            <w:r w:rsidRPr="002F6040">
              <w:rPr>
                <w:b/>
                <w:color w:val="000000" w:themeColor="text1"/>
              </w:rPr>
              <w:t>nowledge</w:t>
            </w:r>
            <w:r>
              <w:rPr>
                <w:b/>
                <w:color w:val="000000" w:themeColor="text1"/>
              </w:rPr>
              <w:t xml:space="preserve">, </w:t>
            </w:r>
            <w:r w:rsidRPr="002F6040">
              <w:rPr>
                <w:bCs/>
                <w:color w:val="000000" w:themeColor="text1"/>
              </w:rPr>
              <w:t>TA.3.A all indicators, TA.3.B, TA.3.B.1, B2, B4, and B5</w:t>
            </w:r>
            <w:r>
              <w:rPr>
                <w:bCs/>
                <w:color w:val="000000" w:themeColor="text1"/>
              </w:rPr>
              <w:t xml:space="preserve">, </w:t>
            </w:r>
            <w:r w:rsidRPr="00B17AFA">
              <w:rPr>
                <w:b/>
                <w:color w:val="000000" w:themeColor="text1"/>
              </w:rPr>
              <w:t>Supporting Adult Learners</w:t>
            </w:r>
            <w:r>
              <w:rPr>
                <w:b/>
                <w:color w:val="000000" w:themeColor="text1"/>
              </w:rPr>
              <w:t xml:space="preserve">, </w:t>
            </w:r>
            <w:r w:rsidRPr="00B17AFA">
              <w:rPr>
                <w:bCs/>
                <w:color w:val="000000" w:themeColor="text1"/>
              </w:rPr>
              <w:t>all categories</w:t>
            </w:r>
            <w:r>
              <w:rPr>
                <w:bCs/>
                <w:color w:val="000000" w:themeColor="text1"/>
              </w:rPr>
              <w:t>,</w:t>
            </w:r>
            <w:r w:rsidRPr="00B17AFA">
              <w:rPr>
                <w:bCs/>
                <w:color w:val="000000" w:themeColor="text1"/>
              </w:rPr>
              <w:t xml:space="preserve"> and indicators, </w:t>
            </w:r>
          </w:p>
          <w:p w14:paraId="37883032" w14:textId="77777777" w:rsidR="005A008B" w:rsidRPr="00C3229E" w:rsidRDefault="005A008B" w:rsidP="005A008B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5A008B" w:rsidRPr="00E3134A" w14:paraId="05563A49" w14:textId="77777777" w:rsidTr="005E6EE0">
        <w:tc>
          <w:tcPr>
            <w:tcW w:w="6463" w:type="dxa"/>
          </w:tcPr>
          <w:p w14:paraId="77E191C0" w14:textId="7B623FE5" w:rsidR="005A008B" w:rsidRDefault="000D5338" w:rsidP="005A008B">
            <w:pPr>
              <w:pStyle w:val="ListParagraph"/>
              <w:numPr>
                <w:ilvl w:val="0"/>
                <w:numId w:val="23"/>
              </w:numPr>
              <w:rPr>
                <w:rStyle w:val="normaltextrun"/>
                <w:color w:val="000000"/>
                <w:shd w:val="clear" w:color="auto" w:fill="FFFFFF"/>
              </w:rPr>
            </w:pPr>
            <w:r w:rsidRPr="00A703F4">
              <w:rPr>
                <w:rStyle w:val="normaltextrun"/>
                <w:color w:val="FF0000"/>
                <w:shd w:val="clear" w:color="auto" w:fill="FFFFFF"/>
              </w:rPr>
              <w:lastRenderedPageBreak/>
              <w:t xml:space="preserve">Evaluate </w:t>
            </w:r>
            <w:r w:rsidR="00A703F4" w:rsidRPr="00A703F4">
              <w:rPr>
                <w:rStyle w:val="normaltextrun"/>
                <w:color w:val="FF0000"/>
                <w:shd w:val="clear" w:color="auto" w:fill="FFFFFF"/>
              </w:rPr>
              <w:t>o</w:t>
            </w:r>
            <w:r w:rsidR="005A008B" w:rsidRPr="00A703F4">
              <w:rPr>
                <w:rStyle w:val="normaltextrun"/>
                <w:color w:val="FF0000"/>
                <w:shd w:val="clear" w:color="auto" w:fill="FFFFFF"/>
              </w:rPr>
              <w:t>bserv</w:t>
            </w:r>
            <w:r w:rsidR="00A703F4" w:rsidRPr="00A703F4">
              <w:rPr>
                <w:rStyle w:val="normaltextrun"/>
                <w:color w:val="FF0000"/>
                <w:shd w:val="clear" w:color="auto" w:fill="FFFFFF"/>
              </w:rPr>
              <w:t>ation</w:t>
            </w:r>
            <w:r w:rsidRPr="00A703F4">
              <w:rPr>
                <w:rStyle w:val="normaltextrun"/>
                <w:color w:val="FF0000"/>
                <w:shd w:val="clear" w:color="auto" w:fill="FFFFFF"/>
              </w:rPr>
              <w:t xml:space="preserve">, </w:t>
            </w:r>
            <w:r w:rsidR="00A703F4" w:rsidRPr="00A703F4">
              <w:rPr>
                <w:rStyle w:val="normaltextrun"/>
                <w:color w:val="FF0000"/>
                <w:shd w:val="clear" w:color="auto" w:fill="FFFFFF"/>
              </w:rPr>
              <w:t>a</w:t>
            </w:r>
            <w:r w:rsidR="005A008B" w:rsidRPr="00A703F4">
              <w:rPr>
                <w:rStyle w:val="normaltextrun"/>
                <w:color w:val="FF0000"/>
                <w:shd w:val="clear" w:color="auto" w:fill="FFFFFF"/>
              </w:rPr>
              <w:t>ssess</w:t>
            </w:r>
            <w:r w:rsidR="00A703F4" w:rsidRPr="00A703F4">
              <w:rPr>
                <w:rStyle w:val="normaltextrun"/>
                <w:color w:val="FF0000"/>
                <w:shd w:val="clear" w:color="auto" w:fill="FFFFFF"/>
              </w:rPr>
              <w:t>ment</w:t>
            </w:r>
            <w:r w:rsidR="00A703F4">
              <w:rPr>
                <w:rStyle w:val="normaltextrun"/>
                <w:color w:val="FF0000"/>
                <w:shd w:val="clear" w:color="auto" w:fill="FFFFFF"/>
              </w:rPr>
              <w:t>,</w:t>
            </w:r>
            <w:r w:rsidR="005A008B" w:rsidRPr="00A703F4">
              <w:rPr>
                <w:rStyle w:val="normaltextrun"/>
                <w:color w:val="FF0000"/>
                <w:shd w:val="clear" w:color="auto" w:fill="FFFFFF"/>
              </w:rPr>
              <w:t xml:space="preserve"> and the role of reflection</w:t>
            </w:r>
            <w:r w:rsidR="00A703F4" w:rsidRPr="00A703F4">
              <w:rPr>
                <w:rStyle w:val="normaltextrun"/>
                <w:color w:val="FF0000"/>
                <w:shd w:val="clear" w:color="auto" w:fill="FFFFFF"/>
              </w:rPr>
              <w:t xml:space="preserve"> for the adult learner</w:t>
            </w:r>
            <w:r w:rsidR="005A008B" w:rsidRPr="00A703F4">
              <w:rPr>
                <w:rStyle w:val="normaltextrun"/>
                <w:color w:val="FF0000"/>
                <w:shd w:val="clear" w:color="auto" w:fill="FFFFFF"/>
              </w:rPr>
              <w:t xml:space="preserve">. </w:t>
            </w:r>
          </w:p>
        </w:tc>
        <w:tc>
          <w:tcPr>
            <w:tcW w:w="6487" w:type="dxa"/>
          </w:tcPr>
          <w:p w14:paraId="1E1C51C8" w14:textId="77777777" w:rsidR="005A008B" w:rsidRPr="00386F7A" w:rsidRDefault="005A008B" w:rsidP="005A008B">
            <w:pPr>
              <w:rPr>
                <w:rFonts w:ascii="Calibri" w:hAnsi="Calibri" w:cs="Calibri"/>
              </w:rPr>
            </w:pPr>
            <w:r w:rsidRPr="00386F7A">
              <w:rPr>
                <w:b/>
                <w:bCs/>
                <w:color w:val="404040"/>
              </w:rPr>
              <w:t>EI/ESCE:</w:t>
            </w:r>
            <w:r>
              <w:rPr>
                <w:b/>
                <w:bCs/>
                <w:color w:val="404040"/>
              </w:rPr>
              <w:t xml:space="preserve"> </w:t>
            </w:r>
            <w:r w:rsidRPr="00386F7A">
              <w:rPr>
                <w:b/>
                <w:bCs/>
                <w:color w:val="404040"/>
              </w:rPr>
              <w:t>Standard 7</w:t>
            </w:r>
            <w:r w:rsidRPr="00386F7A">
              <w:rPr>
                <w:color w:val="404040"/>
              </w:rPr>
              <w:t> </w:t>
            </w:r>
            <w:r>
              <w:rPr>
                <w:color w:val="404040"/>
              </w:rPr>
              <w:t>, 7.2,</w:t>
            </w:r>
          </w:p>
          <w:p w14:paraId="3F7A2485" w14:textId="77777777" w:rsidR="005A008B" w:rsidRPr="00386F7A" w:rsidRDefault="005A008B" w:rsidP="005A008B">
            <w:pPr>
              <w:rPr>
                <w:rFonts w:ascii="Calibri" w:hAnsi="Calibri" w:cs="Calibri"/>
              </w:rPr>
            </w:pPr>
            <w:r w:rsidRPr="00386F7A">
              <w:rPr>
                <w:b/>
                <w:bCs/>
                <w:color w:val="404040"/>
              </w:rPr>
              <w:t>NAEYC: Standard 6</w:t>
            </w:r>
            <w:r w:rsidRPr="00386F7A">
              <w:rPr>
                <w:color w:val="404040"/>
              </w:rPr>
              <w:t> </w:t>
            </w:r>
            <w:r>
              <w:rPr>
                <w:color w:val="404040"/>
              </w:rPr>
              <w:t>, 6c and 6d</w:t>
            </w:r>
          </w:p>
          <w:p w14:paraId="4BD7EB5E" w14:textId="77777777" w:rsidR="005A008B" w:rsidRPr="00386F7A" w:rsidRDefault="005A008B" w:rsidP="005A008B">
            <w:pPr>
              <w:rPr>
                <w:rFonts w:ascii="Calibri" w:hAnsi="Calibri" w:cs="Calibri"/>
              </w:rPr>
            </w:pPr>
            <w:r w:rsidRPr="00386F7A">
              <w:rPr>
                <w:b/>
                <w:bCs/>
                <w:color w:val="404040"/>
              </w:rPr>
              <w:t>PS&amp;C: Standard 6</w:t>
            </w:r>
            <w:r>
              <w:rPr>
                <w:b/>
                <w:bCs/>
                <w:color w:val="404040"/>
              </w:rPr>
              <w:t xml:space="preserve">, </w:t>
            </w:r>
            <w:r w:rsidRPr="0002155F">
              <w:rPr>
                <w:color w:val="404040"/>
              </w:rPr>
              <w:t>6d and 6e</w:t>
            </w:r>
          </w:p>
          <w:p w14:paraId="356D41F3" w14:textId="77777777" w:rsidR="005A008B" w:rsidRPr="00386F7A" w:rsidRDefault="005A008B" w:rsidP="005A008B">
            <w:pPr>
              <w:rPr>
                <w:rFonts w:ascii="Calibri" w:hAnsi="Calibri" w:cs="Calibri"/>
              </w:rPr>
            </w:pPr>
            <w:r w:rsidRPr="00386F7A">
              <w:rPr>
                <w:b/>
                <w:bCs/>
                <w:color w:val="404040"/>
              </w:rPr>
              <w:t>CKC’s:</w:t>
            </w:r>
            <w:r>
              <w:rPr>
                <w:b/>
                <w:bCs/>
                <w:color w:val="404040"/>
              </w:rPr>
              <w:t xml:space="preserve"> </w:t>
            </w:r>
            <w:r w:rsidRPr="00386F7A">
              <w:rPr>
                <w:b/>
                <w:bCs/>
                <w:color w:val="404040"/>
              </w:rPr>
              <w:t>Domain 7:</w:t>
            </w:r>
            <w:r>
              <w:rPr>
                <w:b/>
                <w:bCs/>
                <w:color w:val="404040"/>
              </w:rPr>
              <w:t xml:space="preserve"> </w:t>
            </w:r>
            <w:r w:rsidRPr="00386F7A">
              <w:rPr>
                <w:color w:val="404040"/>
              </w:rPr>
              <w:t>7.A.3, 7.B.1. </w:t>
            </w:r>
          </w:p>
          <w:p w14:paraId="23A17D72" w14:textId="3B87E816" w:rsidR="005A008B" w:rsidRPr="00C3229E" w:rsidRDefault="005A008B" w:rsidP="005A008B">
            <w:pPr>
              <w:rPr>
                <w:b/>
                <w:color w:val="000000" w:themeColor="text1"/>
                <w:highlight w:val="yellow"/>
              </w:rPr>
            </w:pPr>
            <w:r w:rsidRPr="00386F7A">
              <w:rPr>
                <w:b/>
                <w:bCs/>
              </w:rPr>
              <w:t>T.A.</w:t>
            </w:r>
            <w:r>
              <w:rPr>
                <w:b/>
                <w:bCs/>
              </w:rPr>
              <w:t xml:space="preserve">CKC’s: Professionalism, </w:t>
            </w:r>
            <w:r w:rsidRPr="00597CCC">
              <w:t>TA.1.B .1.C and .1.D all categories and indicators,</w:t>
            </w:r>
            <w:r>
              <w:rPr>
                <w:b/>
                <w:bCs/>
              </w:rPr>
              <w:t xml:space="preserve"> Content Knowledge, </w:t>
            </w:r>
            <w:r w:rsidRPr="00597CCC">
              <w:t>TA.3.B 5</w:t>
            </w:r>
            <w:r>
              <w:t xml:space="preserve">, </w:t>
            </w:r>
            <w:r w:rsidRPr="00354ED8">
              <w:rPr>
                <w:b/>
                <w:bCs/>
              </w:rPr>
              <w:t>Supporting Adult Learners,</w:t>
            </w:r>
            <w:r>
              <w:t xml:space="preserve"> all categories and </w:t>
            </w:r>
            <w:proofErr w:type="spellStart"/>
            <w:r>
              <w:t>and</w:t>
            </w:r>
            <w:proofErr w:type="spellEnd"/>
            <w:r>
              <w:t xml:space="preserve"> indicators, </w:t>
            </w:r>
            <w:r w:rsidRPr="00354ED8">
              <w:rPr>
                <w:b/>
                <w:bCs/>
              </w:rPr>
              <w:t>Evaluating Outcomes,</w:t>
            </w:r>
            <w:r>
              <w:t xml:space="preserve"> all categories and indicators, </w:t>
            </w:r>
            <w:r w:rsidRPr="00354ED8">
              <w:rPr>
                <w:b/>
                <w:bCs/>
              </w:rPr>
              <w:t>Systems, Sectors and Settings,</w:t>
            </w:r>
            <w:r>
              <w:t xml:space="preserve"> TA.6.A.5, </w:t>
            </w:r>
          </w:p>
        </w:tc>
      </w:tr>
    </w:tbl>
    <w:p w14:paraId="3707FD6D" w14:textId="77777777" w:rsidR="00E10AEC" w:rsidRDefault="00E10AEC" w:rsidP="00171444">
      <w:pPr>
        <w:rPr>
          <w:rFonts w:ascii="Times New Roman" w:hAnsi="Times New Roman" w:cs="Times New Roman"/>
          <w:b/>
          <w:sz w:val="24"/>
          <w:szCs w:val="24"/>
        </w:rPr>
      </w:pPr>
    </w:p>
    <w:p w14:paraId="144BECFF" w14:textId="677CBA67" w:rsidR="00171444" w:rsidRPr="00893B0F" w:rsidRDefault="002B23F5" w:rsidP="00171444">
      <w:pPr>
        <w:rPr>
          <w:rFonts w:ascii="Times New Roman" w:hAnsi="Times New Roman" w:cs="Times New Roman"/>
          <w:b/>
          <w:sz w:val="24"/>
          <w:szCs w:val="24"/>
        </w:rPr>
      </w:pPr>
      <w:r w:rsidRPr="00893B0F">
        <w:rPr>
          <w:rFonts w:ascii="Times New Roman" w:hAnsi="Times New Roman" w:cs="Times New Roman"/>
          <w:b/>
          <w:sz w:val="24"/>
          <w:szCs w:val="24"/>
        </w:rPr>
        <w:t>Course Content:</w:t>
      </w:r>
      <w:r w:rsidR="00171444" w:rsidRPr="00893B0F">
        <w:rPr>
          <w:rFonts w:ascii="Times New Roman" w:hAnsi="Times New Roman" w:cs="Times New Roman"/>
          <w:b/>
          <w:sz w:val="24"/>
          <w:szCs w:val="24"/>
        </w:rPr>
        <w:t xml:space="preserve"> The following topics will be covered: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3"/>
        <w:gridCol w:w="6487"/>
      </w:tblGrid>
      <w:tr w:rsidR="00FD360B" w:rsidRPr="00E3134A" w14:paraId="4F618453" w14:textId="77777777" w:rsidTr="00EE6C1F">
        <w:tc>
          <w:tcPr>
            <w:tcW w:w="6463" w:type="dxa"/>
          </w:tcPr>
          <w:p w14:paraId="3FCFB985" w14:textId="77777777" w:rsidR="00FD360B" w:rsidRPr="00E3134A" w:rsidRDefault="00FD360B" w:rsidP="00EE6C1F">
            <w:pPr>
              <w:rPr>
                <w:b/>
                <w:color w:val="000000" w:themeColor="text1"/>
                <w:highlight w:val="yellow"/>
              </w:rPr>
            </w:pPr>
            <w:r w:rsidRPr="00893B0F">
              <w:rPr>
                <w:b/>
                <w:color w:val="000000" w:themeColor="text1"/>
              </w:rPr>
              <w:t xml:space="preserve">Course Content: </w:t>
            </w:r>
          </w:p>
        </w:tc>
        <w:tc>
          <w:tcPr>
            <w:tcW w:w="6487" w:type="dxa"/>
          </w:tcPr>
          <w:p w14:paraId="1F0CF6B7" w14:textId="77777777" w:rsidR="00FD360B" w:rsidRPr="00E3134A" w:rsidRDefault="00FD360B" w:rsidP="00EE6C1F">
            <w:pPr>
              <w:rPr>
                <w:b/>
                <w:color w:val="000000" w:themeColor="text1"/>
                <w:highlight w:val="yellow"/>
              </w:rPr>
            </w:pPr>
            <w:r w:rsidRPr="004D565B">
              <w:rPr>
                <w:b/>
                <w:color w:val="000000" w:themeColor="text1"/>
              </w:rPr>
              <w:t>Alignment with Standards</w:t>
            </w:r>
          </w:p>
        </w:tc>
      </w:tr>
      <w:tr w:rsidR="00711B4A" w:rsidRPr="00E3134A" w14:paraId="0D26F8D4" w14:textId="77777777" w:rsidTr="00EE6C1F">
        <w:tc>
          <w:tcPr>
            <w:tcW w:w="6463" w:type="dxa"/>
          </w:tcPr>
          <w:p w14:paraId="0A6C9557" w14:textId="77777777" w:rsidR="00711B4A" w:rsidRDefault="00711B4A" w:rsidP="00711B4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Theories and theorists relevant to adult learning. </w:t>
            </w:r>
          </w:p>
          <w:p w14:paraId="7D113B30" w14:textId="77777777" w:rsidR="00711B4A" w:rsidRDefault="00711B4A" w:rsidP="00711B4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Intro to Andragogy, Heutagogy, Cognitive Load, </w:t>
            </w:r>
          </w:p>
          <w:p w14:paraId="1D27FC8A" w14:textId="4C14DF00" w:rsidR="00711B4A" w:rsidRDefault="00711B4A" w:rsidP="00711B4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Introduce Senge, Knowles, Kolb, Dale and review Maslow, Bloom and Gardner</w:t>
            </w:r>
          </w:p>
          <w:p w14:paraId="5BC7410E" w14:textId="77777777" w:rsidR="00711B4A" w:rsidRDefault="00711B4A" w:rsidP="00711B4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bCs/>
                <w:color w:val="000000" w:themeColor="text1"/>
              </w:rPr>
            </w:pPr>
          </w:p>
          <w:p w14:paraId="6B1E46AE" w14:textId="7E911893" w:rsidR="00711B4A" w:rsidRPr="00C16429" w:rsidRDefault="00711B4A" w:rsidP="00711B4A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bCs/>
                <w:color w:val="000000" w:themeColor="text1"/>
              </w:rPr>
            </w:pPr>
          </w:p>
        </w:tc>
        <w:tc>
          <w:tcPr>
            <w:tcW w:w="6487" w:type="dxa"/>
          </w:tcPr>
          <w:p w14:paraId="5EC9EACA" w14:textId="77777777" w:rsidR="00711B4A" w:rsidRPr="00FD0D85" w:rsidRDefault="00711B4A" w:rsidP="00711B4A">
            <w:pPr>
              <w:rPr>
                <w:bCs/>
                <w:color w:val="000000" w:themeColor="text1"/>
              </w:rPr>
            </w:pPr>
            <w:r w:rsidRPr="00FD0D85">
              <w:rPr>
                <w:b/>
                <w:color w:val="000000" w:themeColor="text1"/>
              </w:rPr>
              <w:t xml:space="preserve">OSEP: </w:t>
            </w:r>
            <w:r w:rsidRPr="00FD0D85">
              <w:rPr>
                <w:bCs/>
                <w:color w:val="000000" w:themeColor="text1"/>
              </w:rPr>
              <w:t xml:space="preserve">Engaging and communicating with families, </w:t>
            </w:r>
            <w:r>
              <w:rPr>
                <w:bCs/>
                <w:color w:val="000000" w:themeColor="text1"/>
              </w:rPr>
              <w:t>Collaborating</w:t>
            </w:r>
          </w:p>
          <w:p w14:paraId="03411E27" w14:textId="77777777" w:rsidR="00711B4A" w:rsidRPr="00FD0D85" w:rsidRDefault="00711B4A" w:rsidP="00711B4A">
            <w:pPr>
              <w:rPr>
                <w:bCs/>
                <w:color w:val="000000" w:themeColor="text1"/>
              </w:rPr>
            </w:pPr>
            <w:r w:rsidRPr="00FD0D85">
              <w:rPr>
                <w:b/>
                <w:color w:val="000000" w:themeColor="text1"/>
              </w:rPr>
              <w:t xml:space="preserve">EI/ESCE: </w:t>
            </w:r>
            <w:r w:rsidRPr="00212C68">
              <w:rPr>
                <w:bCs/>
                <w:color w:val="000000" w:themeColor="text1"/>
              </w:rPr>
              <w:t>All of</w:t>
            </w:r>
            <w:r>
              <w:rPr>
                <w:b/>
                <w:color w:val="000000" w:themeColor="text1"/>
              </w:rPr>
              <w:t xml:space="preserve"> </w:t>
            </w:r>
            <w:r w:rsidRPr="00FD0D85">
              <w:rPr>
                <w:bCs/>
                <w:color w:val="000000" w:themeColor="text1"/>
              </w:rPr>
              <w:t xml:space="preserve">Standard 2: Standard 3: </w:t>
            </w:r>
            <w:r>
              <w:rPr>
                <w:bCs/>
                <w:color w:val="000000" w:themeColor="text1"/>
              </w:rPr>
              <w:t xml:space="preserve">3.2, </w:t>
            </w:r>
            <w:r w:rsidRPr="00FD0D85">
              <w:rPr>
                <w:bCs/>
                <w:color w:val="000000" w:themeColor="text1"/>
              </w:rPr>
              <w:t>Standard 6</w:t>
            </w:r>
            <w:r>
              <w:rPr>
                <w:bCs/>
                <w:color w:val="000000" w:themeColor="text1"/>
              </w:rPr>
              <w:t xml:space="preserve">: </w:t>
            </w:r>
            <w:r w:rsidRPr="00FD0D85">
              <w:rPr>
                <w:bCs/>
                <w:color w:val="000000" w:themeColor="text1"/>
              </w:rPr>
              <w:t>6.2</w:t>
            </w:r>
          </w:p>
          <w:p w14:paraId="742E7EAE" w14:textId="77777777" w:rsidR="00711B4A" w:rsidRDefault="00711B4A" w:rsidP="00711B4A">
            <w:pPr>
              <w:rPr>
                <w:bCs/>
                <w:color w:val="000000" w:themeColor="text1"/>
              </w:rPr>
            </w:pPr>
            <w:r w:rsidRPr="00FD0D85">
              <w:rPr>
                <w:b/>
                <w:color w:val="000000" w:themeColor="text1"/>
              </w:rPr>
              <w:t xml:space="preserve">NAEYC: </w:t>
            </w:r>
            <w:r w:rsidRPr="00FD0D85">
              <w:rPr>
                <w:bCs/>
                <w:color w:val="000000" w:themeColor="text1"/>
              </w:rPr>
              <w:t>Standard 2:</w:t>
            </w:r>
            <w:r>
              <w:rPr>
                <w:bCs/>
                <w:color w:val="000000" w:themeColor="text1"/>
              </w:rPr>
              <w:t xml:space="preserve"> 2b,</w:t>
            </w:r>
            <w:r w:rsidRPr="00FD0D85">
              <w:rPr>
                <w:bCs/>
                <w:color w:val="000000" w:themeColor="text1"/>
              </w:rPr>
              <w:t xml:space="preserve"> Standard 6: </w:t>
            </w:r>
            <w:r>
              <w:rPr>
                <w:bCs/>
                <w:color w:val="000000" w:themeColor="text1"/>
              </w:rPr>
              <w:t>6a, and 6d</w:t>
            </w:r>
          </w:p>
          <w:p w14:paraId="36BEC21D" w14:textId="77777777" w:rsidR="00711B4A" w:rsidRPr="00FD0D85" w:rsidRDefault="00711B4A" w:rsidP="00711B4A">
            <w:pPr>
              <w:rPr>
                <w:bCs/>
                <w:color w:val="000000" w:themeColor="text1"/>
              </w:rPr>
            </w:pPr>
            <w:r w:rsidRPr="00FD0D85">
              <w:rPr>
                <w:bCs/>
                <w:color w:val="000000" w:themeColor="text1"/>
              </w:rPr>
              <w:t>PS&amp;C:</w:t>
            </w:r>
            <w:r>
              <w:rPr>
                <w:bCs/>
                <w:color w:val="000000" w:themeColor="text1"/>
              </w:rPr>
              <w:t xml:space="preserve"> </w:t>
            </w:r>
            <w:r w:rsidRPr="00FD0D85">
              <w:rPr>
                <w:bCs/>
                <w:color w:val="000000" w:themeColor="text1"/>
              </w:rPr>
              <w:t xml:space="preserve">Standard 2. </w:t>
            </w:r>
            <w:r>
              <w:rPr>
                <w:bCs/>
                <w:color w:val="000000" w:themeColor="text1"/>
              </w:rPr>
              <w:t xml:space="preserve">2b, </w:t>
            </w:r>
            <w:r w:rsidRPr="00FD0D85">
              <w:rPr>
                <w:bCs/>
                <w:color w:val="000000" w:themeColor="text1"/>
              </w:rPr>
              <w:t xml:space="preserve"> Standard 6</w:t>
            </w:r>
            <w:r>
              <w:rPr>
                <w:bCs/>
                <w:color w:val="000000" w:themeColor="text1"/>
              </w:rPr>
              <w:t>: 6a, and 6d</w:t>
            </w:r>
          </w:p>
          <w:p w14:paraId="4F29A87A" w14:textId="77777777" w:rsidR="00711B4A" w:rsidRPr="00FD0D85" w:rsidRDefault="00711B4A" w:rsidP="00711B4A">
            <w:pPr>
              <w:rPr>
                <w:b/>
                <w:color w:val="000000" w:themeColor="text1"/>
              </w:rPr>
            </w:pPr>
            <w:r w:rsidRPr="00FD0D85">
              <w:rPr>
                <w:b/>
                <w:color w:val="000000" w:themeColor="text1"/>
              </w:rPr>
              <w:t xml:space="preserve">CKC’s: </w:t>
            </w:r>
            <w:r>
              <w:rPr>
                <w:bCs/>
                <w:color w:val="000000" w:themeColor="text1"/>
              </w:rPr>
              <w:t>Domain 5, 5.A.1, 5.A.2, Domain 7, 7.A.1, and 7.B.1</w:t>
            </w:r>
          </w:p>
          <w:p w14:paraId="0C313746" w14:textId="77777777" w:rsidR="00711B4A" w:rsidRPr="00FD0D85" w:rsidRDefault="00711B4A" w:rsidP="00711B4A">
            <w:pPr>
              <w:rPr>
                <w:bCs/>
                <w:color w:val="000000" w:themeColor="text1"/>
              </w:rPr>
            </w:pPr>
            <w:r w:rsidRPr="00FD0D85">
              <w:rPr>
                <w:b/>
                <w:color w:val="000000" w:themeColor="text1"/>
              </w:rPr>
              <w:t xml:space="preserve">T.A. CKC’s: </w:t>
            </w:r>
            <w:r>
              <w:rPr>
                <w:bCs/>
                <w:color w:val="000000" w:themeColor="text1"/>
              </w:rPr>
              <w:t>Domain Professionalism, TA.1.C.2; Content knowledge, TA.3.B.4, TA.3.B..5, Supporting Adult Learners, TA 4.A.1, TA. 4.B.1TA.4.C.6</w:t>
            </w:r>
          </w:p>
          <w:p w14:paraId="72C1BAC4" w14:textId="17620E93" w:rsidR="00711B4A" w:rsidRPr="00E10AEC" w:rsidRDefault="00711B4A" w:rsidP="00711B4A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711B4A" w:rsidRPr="00E3134A" w14:paraId="400C268A" w14:textId="77777777" w:rsidTr="00EE6C1F">
        <w:tc>
          <w:tcPr>
            <w:tcW w:w="6463" w:type="dxa"/>
          </w:tcPr>
          <w:p w14:paraId="0D08C90B" w14:textId="77777777" w:rsidR="00711B4A" w:rsidRDefault="00711B4A" w:rsidP="00711B4A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Ethics and professionalism</w:t>
            </w:r>
          </w:p>
          <w:p w14:paraId="2050E8A1" w14:textId="77777777" w:rsidR="00711B4A" w:rsidRDefault="00711B4A" w:rsidP="00711B4A">
            <w:pPr>
              <w:rPr>
                <w:bCs/>
                <w:color w:val="000000" w:themeColor="text1"/>
                <w:highlight w:val="yellow"/>
              </w:rPr>
            </w:pPr>
          </w:p>
          <w:p w14:paraId="26A92B3E" w14:textId="6D503E8F" w:rsidR="00711B4A" w:rsidRPr="0016301B" w:rsidRDefault="00711B4A" w:rsidP="00711B4A">
            <w:pPr>
              <w:rPr>
                <w:bCs/>
                <w:color w:val="000000" w:themeColor="text1"/>
              </w:rPr>
            </w:pPr>
            <w:r w:rsidRPr="0016301B">
              <w:rPr>
                <w:bCs/>
                <w:color w:val="000000" w:themeColor="text1"/>
              </w:rPr>
              <w:t>TA CKCs</w:t>
            </w:r>
          </w:p>
          <w:p w14:paraId="30048F03" w14:textId="77777777" w:rsidR="00711B4A" w:rsidRPr="0016301B" w:rsidRDefault="00711B4A" w:rsidP="00711B4A">
            <w:pPr>
              <w:rPr>
                <w:bCs/>
                <w:color w:val="000000" w:themeColor="text1"/>
              </w:rPr>
            </w:pPr>
            <w:r w:rsidRPr="0016301B">
              <w:rPr>
                <w:bCs/>
                <w:color w:val="000000" w:themeColor="text1"/>
              </w:rPr>
              <w:t>Code of Ethical Conduct for Adult Educators</w:t>
            </w:r>
          </w:p>
          <w:p w14:paraId="3CE089CD" w14:textId="77777777" w:rsidR="00711B4A" w:rsidRPr="0016301B" w:rsidRDefault="00711B4A" w:rsidP="00711B4A">
            <w:r w:rsidRPr="0016301B">
              <w:t>NASDTEC Model Code of Educator Ethics</w:t>
            </w:r>
          </w:p>
          <w:p w14:paraId="2B2487CD" w14:textId="6E7B3BEC" w:rsidR="00711B4A" w:rsidRPr="001E1ED2" w:rsidRDefault="00711B4A" w:rsidP="00711B4A">
            <w:pPr>
              <w:rPr>
                <w:bCs/>
                <w:color w:val="000000" w:themeColor="text1"/>
              </w:rPr>
            </w:pPr>
            <w:r w:rsidRPr="0016301B">
              <w:rPr>
                <w:bCs/>
                <w:color w:val="000000" w:themeColor="text1"/>
              </w:rPr>
              <w:t>Harvard’s Project Implicit</w:t>
            </w:r>
          </w:p>
        </w:tc>
        <w:tc>
          <w:tcPr>
            <w:tcW w:w="6487" w:type="dxa"/>
          </w:tcPr>
          <w:p w14:paraId="4CF68689" w14:textId="77777777" w:rsidR="00711B4A" w:rsidRPr="00842918" w:rsidRDefault="00711B4A" w:rsidP="00711B4A">
            <w:pPr>
              <w:rPr>
                <w:b/>
                <w:color w:val="000000" w:themeColor="text1"/>
              </w:rPr>
            </w:pPr>
            <w:r w:rsidRPr="00842918">
              <w:rPr>
                <w:b/>
                <w:color w:val="000000" w:themeColor="text1"/>
              </w:rPr>
              <w:t>OSEP:</w:t>
            </w:r>
            <w:r>
              <w:rPr>
                <w:b/>
                <w:color w:val="000000" w:themeColor="text1"/>
              </w:rPr>
              <w:t xml:space="preserve"> </w:t>
            </w:r>
            <w:r w:rsidRPr="00CE4974">
              <w:rPr>
                <w:bCs/>
                <w:color w:val="000000" w:themeColor="text1"/>
              </w:rPr>
              <w:t>Engaging and Communicating with Families,</w:t>
            </w:r>
            <w:r>
              <w:rPr>
                <w:b/>
                <w:color w:val="000000" w:themeColor="text1"/>
              </w:rPr>
              <w:t xml:space="preserve"> </w:t>
            </w:r>
            <w:r w:rsidRPr="00CE4974">
              <w:rPr>
                <w:bCs/>
                <w:color w:val="000000" w:themeColor="text1"/>
              </w:rPr>
              <w:t>Transitions, Collaborating</w:t>
            </w:r>
          </w:p>
          <w:p w14:paraId="289403C6" w14:textId="77777777" w:rsidR="00711B4A" w:rsidRPr="00842918" w:rsidRDefault="00711B4A" w:rsidP="00711B4A">
            <w:pPr>
              <w:rPr>
                <w:bCs/>
                <w:color w:val="000000" w:themeColor="text1"/>
              </w:rPr>
            </w:pPr>
            <w:r w:rsidRPr="00842918">
              <w:rPr>
                <w:b/>
                <w:color w:val="000000" w:themeColor="text1"/>
              </w:rPr>
              <w:t>EI/ESCE:</w:t>
            </w:r>
            <w:r w:rsidRPr="00842918">
              <w:rPr>
                <w:bCs/>
                <w:color w:val="000000" w:themeColor="text1"/>
              </w:rPr>
              <w:t xml:space="preserve"> Standard 7</w:t>
            </w:r>
            <w:r>
              <w:rPr>
                <w:bCs/>
                <w:color w:val="000000" w:themeColor="text1"/>
              </w:rPr>
              <w:t>, 7.4</w:t>
            </w:r>
          </w:p>
          <w:p w14:paraId="516179C7" w14:textId="77777777" w:rsidR="00711B4A" w:rsidRPr="00842918" w:rsidRDefault="00711B4A" w:rsidP="00711B4A">
            <w:pPr>
              <w:rPr>
                <w:bCs/>
                <w:color w:val="000000" w:themeColor="text1"/>
              </w:rPr>
            </w:pPr>
            <w:r w:rsidRPr="00842918">
              <w:rPr>
                <w:b/>
                <w:color w:val="000000" w:themeColor="text1"/>
              </w:rPr>
              <w:t xml:space="preserve">NAEYC: </w:t>
            </w:r>
            <w:r w:rsidRPr="00842918">
              <w:rPr>
                <w:bCs/>
                <w:color w:val="000000" w:themeColor="text1"/>
              </w:rPr>
              <w:t>Standard 2,</w:t>
            </w:r>
            <w:r>
              <w:rPr>
                <w:bCs/>
                <w:color w:val="000000" w:themeColor="text1"/>
              </w:rPr>
              <w:t xml:space="preserve"> 2b</w:t>
            </w:r>
            <w:r w:rsidRPr="00842918">
              <w:rPr>
                <w:bCs/>
                <w:color w:val="000000" w:themeColor="text1"/>
              </w:rPr>
              <w:t xml:space="preserve"> and </w:t>
            </w:r>
            <w:r>
              <w:rPr>
                <w:bCs/>
                <w:color w:val="000000" w:themeColor="text1"/>
              </w:rPr>
              <w:t>All of Standard 6</w:t>
            </w:r>
          </w:p>
          <w:p w14:paraId="23899FA3" w14:textId="77777777" w:rsidR="00711B4A" w:rsidRPr="00842918" w:rsidRDefault="00711B4A" w:rsidP="00711B4A">
            <w:pPr>
              <w:rPr>
                <w:bCs/>
                <w:color w:val="000000" w:themeColor="text1"/>
              </w:rPr>
            </w:pPr>
            <w:r w:rsidRPr="00842918">
              <w:rPr>
                <w:b/>
                <w:color w:val="000000" w:themeColor="text1"/>
              </w:rPr>
              <w:t xml:space="preserve">PS&amp;C: </w:t>
            </w:r>
            <w:r w:rsidRPr="00E1570B">
              <w:rPr>
                <w:bCs/>
                <w:color w:val="000000" w:themeColor="text1"/>
              </w:rPr>
              <w:t>All of</w:t>
            </w:r>
            <w:r>
              <w:rPr>
                <w:b/>
                <w:color w:val="000000" w:themeColor="text1"/>
              </w:rPr>
              <w:t xml:space="preserve"> </w:t>
            </w:r>
            <w:r w:rsidRPr="00842918">
              <w:rPr>
                <w:bCs/>
                <w:color w:val="000000" w:themeColor="text1"/>
              </w:rPr>
              <w:t>Standard 6</w:t>
            </w:r>
          </w:p>
          <w:p w14:paraId="71BDE99B" w14:textId="77777777" w:rsidR="00711B4A" w:rsidRDefault="00711B4A" w:rsidP="00711B4A">
            <w:pPr>
              <w:rPr>
                <w:bCs/>
                <w:color w:val="000000" w:themeColor="text1"/>
              </w:rPr>
            </w:pPr>
            <w:r w:rsidRPr="00842918">
              <w:rPr>
                <w:b/>
                <w:color w:val="000000" w:themeColor="text1"/>
              </w:rPr>
              <w:t xml:space="preserve">CKC’s: </w:t>
            </w:r>
            <w:r>
              <w:rPr>
                <w:b/>
                <w:color w:val="000000" w:themeColor="text1"/>
              </w:rPr>
              <w:t xml:space="preserve">All of </w:t>
            </w:r>
            <w:r w:rsidRPr="00842918">
              <w:rPr>
                <w:bCs/>
                <w:color w:val="000000" w:themeColor="text1"/>
              </w:rPr>
              <w:t xml:space="preserve">Domain </w:t>
            </w:r>
            <w:r>
              <w:rPr>
                <w:bCs/>
                <w:color w:val="000000" w:themeColor="text1"/>
              </w:rPr>
              <w:t>7</w:t>
            </w:r>
          </w:p>
          <w:p w14:paraId="00510A7E" w14:textId="1DB7E4C2" w:rsidR="00711B4A" w:rsidRPr="00C3229E" w:rsidRDefault="00711B4A" w:rsidP="00711B4A">
            <w:pPr>
              <w:rPr>
                <w:b/>
                <w:color w:val="000000" w:themeColor="text1"/>
                <w:highlight w:val="yellow"/>
              </w:rPr>
            </w:pPr>
            <w:r w:rsidRPr="00863872">
              <w:rPr>
                <w:b/>
                <w:color w:val="000000" w:themeColor="text1"/>
              </w:rPr>
              <w:t>T.A. CKC’s:</w:t>
            </w:r>
            <w:r>
              <w:rPr>
                <w:b/>
                <w:color w:val="000000" w:themeColor="text1"/>
              </w:rPr>
              <w:t xml:space="preserve"> Professionalism, </w:t>
            </w:r>
            <w:r>
              <w:rPr>
                <w:bCs/>
                <w:color w:val="000000" w:themeColor="text1"/>
              </w:rPr>
              <w:t xml:space="preserve">all categories and indicators, </w:t>
            </w:r>
            <w:r w:rsidRPr="007954DD">
              <w:rPr>
                <w:b/>
                <w:color w:val="000000" w:themeColor="text1"/>
              </w:rPr>
              <w:t>Relationship Based Practice,</w:t>
            </w:r>
            <w:r>
              <w:rPr>
                <w:bCs/>
                <w:color w:val="000000" w:themeColor="text1"/>
              </w:rPr>
              <w:t xml:space="preserve"> </w:t>
            </w:r>
            <w:r w:rsidRPr="007954DD">
              <w:rPr>
                <w:bCs/>
                <w:color w:val="000000" w:themeColor="text1"/>
              </w:rPr>
              <w:t xml:space="preserve">all </w:t>
            </w:r>
            <w:proofErr w:type="gramStart"/>
            <w:r w:rsidRPr="007954DD">
              <w:rPr>
                <w:bCs/>
                <w:color w:val="000000" w:themeColor="text1"/>
              </w:rPr>
              <w:t>categories</w:t>
            </w:r>
            <w:proofErr w:type="gramEnd"/>
            <w:r w:rsidRPr="007954DD">
              <w:rPr>
                <w:bCs/>
                <w:color w:val="000000" w:themeColor="text1"/>
              </w:rPr>
              <w:t xml:space="preserve"> and all indicators</w:t>
            </w:r>
          </w:p>
        </w:tc>
      </w:tr>
      <w:tr w:rsidR="00711B4A" w:rsidRPr="00E3134A" w14:paraId="4B3BF9AB" w14:textId="77777777" w:rsidTr="00EE6C1F">
        <w:tc>
          <w:tcPr>
            <w:tcW w:w="6463" w:type="dxa"/>
          </w:tcPr>
          <w:p w14:paraId="1F2896C8" w14:textId="5BCD016E" w:rsidR="00711B4A" w:rsidRPr="00D4688C" w:rsidRDefault="00711B4A" w:rsidP="00711B4A">
            <w:pPr>
              <w:pStyle w:val="ListParagraph"/>
              <w:numPr>
                <w:ilvl w:val="0"/>
                <w:numId w:val="4"/>
              </w:numPr>
            </w:pPr>
            <w:r w:rsidRPr="0002268B">
              <w:rPr>
                <w:bCs/>
                <w:color w:val="000000" w:themeColor="text1"/>
              </w:rPr>
              <w:t>Brain research relevant to adult learning.</w:t>
            </w:r>
          </w:p>
          <w:p w14:paraId="62BCAE87" w14:textId="7A6F0533" w:rsidR="00711B4A" w:rsidRDefault="00711B4A" w:rsidP="00711B4A"/>
          <w:p w14:paraId="10276E64" w14:textId="50514DF3" w:rsidR="00711B4A" w:rsidRDefault="00711B4A" w:rsidP="00711B4A">
            <w:r>
              <w:t>Brain Plasticity</w:t>
            </w:r>
          </w:p>
          <w:p w14:paraId="5A284AE7" w14:textId="12A35BF9" w:rsidR="00711B4A" w:rsidRDefault="00711B4A" w:rsidP="00711B4A">
            <w:r>
              <w:t>Cognitive Load revisited</w:t>
            </w:r>
          </w:p>
          <w:p w14:paraId="200C1E2D" w14:textId="5AA5816D" w:rsidR="00711B4A" w:rsidRDefault="00711B4A" w:rsidP="00711B4A">
            <w:r>
              <w:t>Connecting to prior knowledge</w:t>
            </w:r>
          </w:p>
          <w:p w14:paraId="433534A2" w14:textId="1C7AD2E1" w:rsidR="00711B4A" w:rsidRDefault="00711B4A" w:rsidP="00711B4A">
            <w:r>
              <w:t>Metaphor</w:t>
            </w:r>
          </w:p>
          <w:p w14:paraId="2EF8B5E4" w14:textId="4DC32F4F" w:rsidR="00711B4A" w:rsidRDefault="00711B4A" w:rsidP="00711B4A">
            <w:r>
              <w:t>Storytelling</w:t>
            </w:r>
          </w:p>
          <w:p w14:paraId="53FAB7B3" w14:textId="06D0C85D" w:rsidR="00711B4A" w:rsidRDefault="00711B4A" w:rsidP="00711B4A">
            <w:r>
              <w:t>Humor</w:t>
            </w:r>
          </w:p>
          <w:p w14:paraId="725C0C50" w14:textId="77777777" w:rsidR="00711B4A" w:rsidRPr="00D4688C" w:rsidRDefault="00711B4A" w:rsidP="00711B4A"/>
          <w:p w14:paraId="2D2F60C4" w14:textId="77777777" w:rsidR="00711B4A" w:rsidRPr="00C16429" w:rsidRDefault="00711B4A" w:rsidP="00711B4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bCs/>
                <w:color w:val="000000" w:themeColor="text1"/>
              </w:rPr>
            </w:pPr>
          </w:p>
        </w:tc>
        <w:tc>
          <w:tcPr>
            <w:tcW w:w="6487" w:type="dxa"/>
          </w:tcPr>
          <w:p w14:paraId="3CF4B850" w14:textId="77777777" w:rsidR="00711B4A" w:rsidRPr="0083619D" w:rsidRDefault="00711B4A" w:rsidP="00711B4A">
            <w:pPr>
              <w:rPr>
                <w:b/>
                <w:color w:val="000000" w:themeColor="text1"/>
              </w:rPr>
            </w:pPr>
            <w:r w:rsidRPr="0083619D">
              <w:rPr>
                <w:b/>
                <w:color w:val="000000" w:themeColor="text1"/>
              </w:rPr>
              <w:t xml:space="preserve">EI/ESCE: </w:t>
            </w:r>
            <w:r w:rsidRPr="0083619D">
              <w:rPr>
                <w:bCs/>
                <w:color w:val="000000" w:themeColor="text1"/>
              </w:rPr>
              <w:t xml:space="preserve">Standard </w:t>
            </w:r>
            <w:r>
              <w:rPr>
                <w:bCs/>
                <w:color w:val="000000" w:themeColor="text1"/>
              </w:rPr>
              <w:t>7</w:t>
            </w:r>
            <w:r w:rsidRPr="0083619D">
              <w:rPr>
                <w:bCs/>
                <w:color w:val="000000" w:themeColor="text1"/>
              </w:rPr>
              <w:t>:</w:t>
            </w:r>
            <w:r>
              <w:rPr>
                <w:bCs/>
                <w:color w:val="000000" w:themeColor="text1"/>
              </w:rPr>
              <w:t xml:space="preserve"> 7.2 and 7.3</w:t>
            </w:r>
          </w:p>
          <w:p w14:paraId="134FA0BE" w14:textId="77777777" w:rsidR="00711B4A" w:rsidRPr="0083619D" w:rsidRDefault="00711B4A" w:rsidP="00711B4A">
            <w:pPr>
              <w:rPr>
                <w:b/>
                <w:color w:val="000000" w:themeColor="text1"/>
              </w:rPr>
            </w:pPr>
            <w:r w:rsidRPr="0083619D">
              <w:rPr>
                <w:b/>
                <w:color w:val="000000" w:themeColor="text1"/>
              </w:rPr>
              <w:t xml:space="preserve">NAEYC: </w:t>
            </w:r>
            <w:r w:rsidRPr="0083619D">
              <w:rPr>
                <w:bCs/>
                <w:color w:val="000000" w:themeColor="text1"/>
              </w:rPr>
              <w:t xml:space="preserve">Standard 6: </w:t>
            </w:r>
            <w:r>
              <w:rPr>
                <w:bCs/>
                <w:color w:val="000000" w:themeColor="text1"/>
              </w:rPr>
              <w:t>6a, 6c and 6d</w:t>
            </w:r>
          </w:p>
          <w:p w14:paraId="70D65E08" w14:textId="77777777" w:rsidR="00711B4A" w:rsidRPr="0083619D" w:rsidRDefault="00711B4A" w:rsidP="00711B4A">
            <w:pPr>
              <w:rPr>
                <w:b/>
                <w:color w:val="000000" w:themeColor="text1"/>
              </w:rPr>
            </w:pPr>
            <w:r w:rsidRPr="0083619D">
              <w:rPr>
                <w:b/>
                <w:color w:val="000000" w:themeColor="text1"/>
              </w:rPr>
              <w:t xml:space="preserve">PS&amp;C: </w:t>
            </w:r>
            <w:r w:rsidRPr="0083619D">
              <w:rPr>
                <w:bCs/>
                <w:color w:val="000000" w:themeColor="text1"/>
              </w:rPr>
              <w:t xml:space="preserve">Standard 6: </w:t>
            </w:r>
            <w:r>
              <w:rPr>
                <w:bCs/>
                <w:color w:val="000000" w:themeColor="text1"/>
              </w:rPr>
              <w:t>6c, 6d and 6e</w:t>
            </w:r>
          </w:p>
          <w:p w14:paraId="6AE23DE8" w14:textId="77777777" w:rsidR="00711B4A" w:rsidRPr="0083619D" w:rsidRDefault="00711B4A" w:rsidP="00711B4A">
            <w:pPr>
              <w:rPr>
                <w:bCs/>
                <w:color w:val="000000" w:themeColor="text1"/>
              </w:rPr>
            </w:pPr>
            <w:r w:rsidRPr="0083619D">
              <w:rPr>
                <w:b/>
                <w:color w:val="000000" w:themeColor="text1"/>
              </w:rPr>
              <w:t xml:space="preserve">CKC’s: </w:t>
            </w:r>
            <w:r w:rsidRPr="0083619D">
              <w:rPr>
                <w:bCs/>
                <w:color w:val="000000" w:themeColor="text1"/>
              </w:rPr>
              <w:t>Domain 7</w:t>
            </w:r>
            <w:r>
              <w:rPr>
                <w:bCs/>
                <w:color w:val="000000" w:themeColor="text1"/>
              </w:rPr>
              <w:t>A.1, 7.A.2, 7.B.1</w:t>
            </w:r>
          </w:p>
          <w:p w14:paraId="4E0259CD" w14:textId="046DE7CB" w:rsidR="00711B4A" w:rsidRPr="00C3229E" w:rsidRDefault="00711B4A" w:rsidP="00711B4A">
            <w:pPr>
              <w:rPr>
                <w:b/>
                <w:color w:val="000000" w:themeColor="text1"/>
                <w:highlight w:val="yellow"/>
              </w:rPr>
            </w:pPr>
            <w:r w:rsidRPr="0083619D">
              <w:rPr>
                <w:b/>
                <w:color w:val="000000" w:themeColor="text1"/>
              </w:rPr>
              <w:t xml:space="preserve">T.A. CKC’s: </w:t>
            </w:r>
            <w:r w:rsidRPr="005C5DC3">
              <w:rPr>
                <w:b/>
                <w:color w:val="000000" w:themeColor="text1"/>
              </w:rPr>
              <w:t>Content Knowledge</w:t>
            </w:r>
            <w:r w:rsidRPr="005C5DC3">
              <w:rPr>
                <w:bCs/>
                <w:color w:val="000000" w:themeColor="text1"/>
              </w:rPr>
              <w:t>,</w:t>
            </w:r>
            <w:r>
              <w:rPr>
                <w:bCs/>
                <w:color w:val="000000" w:themeColor="text1"/>
              </w:rPr>
              <w:t xml:space="preserve">TA.3.B, </w:t>
            </w:r>
            <w:r w:rsidRPr="005C5DC3">
              <w:rPr>
                <w:b/>
                <w:color w:val="000000" w:themeColor="text1"/>
              </w:rPr>
              <w:t>Supporting Adult Learners</w:t>
            </w:r>
            <w:r>
              <w:rPr>
                <w:bCs/>
                <w:color w:val="000000" w:themeColor="text1"/>
              </w:rPr>
              <w:t xml:space="preserve">, all categories, and all indicators; </w:t>
            </w:r>
          </w:p>
        </w:tc>
      </w:tr>
      <w:tr w:rsidR="00060803" w:rsidRPr="00060803" w14:paraId="103B746B" w14:textId="77777777" w:rsidTr="00EE6C1F">
        <w:tc>
          <w:tcPr>
            <w:tcW w:w="6463" w:type="dxa"/>
          </w:tcPr>
          <w:p w14:paraId="14525341" w14:textId="77777777" w:rsidR="00060803" w:rsidRPr="001E1ED2" w:rsidRDefault="00060803" w:rsidP="0006080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>
              <w:t>Meeting the needs of the adult audience within the context of diversity, equity, inclusion, and belonging and the role of the adult learner in their own learning.</w:t>
            </w:r>
          </w:p>
          <w:p w14:paraId="724EA059" w14:textId="77777777" w:rsidR="00060803" w:rsidRDefault="00060803" w:rsidP="00060803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F72873C" w14:textId="77BADFC9" w:rsidR="00060803" w:rsidRDefault="00060803" w:rsidP="0006080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>
              <w:rPr>
                <w:bCs/>
              </w:rPr>
              <w:t>Understanding the similarities and differences between coaching, training, and mentoring.</w:t>
            </w:r>
          </w:p>
          <w:p w14:paraId="57281DCD" w14:textId="79C7A9F5" w:rsidR="00060803" w:rsidRDefault="00060803" w:rsidP="0006080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>
              <w:rPr>
                <w:bCs/>
              </w:rPr>
              <w:t>Cycles of Intentional Teaching</w:t>
            </w:r>
          </w:p>
          <w:p w14:paraId="10E66586" w14:textId="7FCC276B" w:rsidR="00060803" w:rsidRDefault="00060803" w:rsidP="00060803">
            <w:pPr>
              <w:pStyle w:val="paragraph"/>
              <w:spacing w:before="0" w:beforeAutospacing="0" w:after="0" w:afterAutospacing="0"/>
              <w:textAlignment w:val="baseline"/>
            </w:pPr>
            <w:r>
              <w:t>Knowing Yourself as a Learner and Presenter</w:t>
            </w:r>
          </w:p>
          <w:p w14:paraId="3A42E354" w14:textId="00DF9C45" w:rsidR="00060803" w:rsidRDefault="00060803" w:rsidP="00060803">
            <w:pPr>
              <w:pStyle w:val="paragraph"/>
              <w:spacing w:before="0" w:beforeAutospacing="0" w:after="0" w:afterAutospacing="0"/>
              <w:textAlignment w:val="baseline"/>
            </w:pPr>
            <w:r>
              <w:t>Knowing Your Audience</w:t>
            </w:r>
          </w:p>
          <w:p w14:paraId="17EC048C" w14:textId="77777777" w:rsidR="00060803" w:rsidRDefault="00060803" w:rsidP="00060803">
            <w:pPr>
              <w:pStyle w:val="paragraph"/>
              <w:spacing w:before="0" w:beforeAutospacing="0" w:after="0" w:afterAutospacing="0"/>
              <w:textAlignment w:val="baseline"/>
            </w:pPr>
            <w:r>
              <w:t>Icebreakers and Introductions</w:t>
            </w:r>
          </w:p>
          <w:p w14:paraId="56E5FA0C" w14:textId="0511F388" w:rsidR="00060803" w:rsidRPr="00C16429" w:rsidRDefault="00060803" w:rsidP="00060803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>
              <w:t>Learning Styles, fact, or myth?</w:t>
            </w:r>
          </w:p>
        </w:tc>
        <w:tc>
          <w:tcPr>
            <w:tcW w:w="6487" w:type="dxa"/>
          </w:tcPr>
          <w:p w14:paraId="0D6A0A2D" w14:textId="77777777" w:rsidR="00060803" w:rsidRPr="00060803" w:rsidRDefault="00060803" w:rsidP="00060803">
            <w:pPr>
              <w:rPr>
                <w:b/>
                <w:color w:val="000000" w:themeColor="text1"/>
              </w:rPr>
            </w:pPr>
            <w:r w:rsidRPr="00060803">
              <w:rPr>
                <w:b/>
                <w:color w:val="000000" w:themeColor="text1"/>
              </w:rPr>
              <w:t xml:space="preserve">OSEP: </w:t>
            </w:r>
            <w:r w:rsidRPr="00060803">
              <w:rPr>
                <w:bCs/>
                <w:color w:val="000000" w:themeColor="text1"/>
              </w:rPr>
              <w:t>Working with Children and Families from Diverse Backgrounds, Engaging and Communicating with Families</w:t>
            </w:r>
          </w:p>
          <w:p w14:paraId="381524E8" w14:textId="77777777" w:rsidR="00060803" w:rsidRPr="00060803" w:rsidRDefault="00060803" w:rsidP="00060803">
            <w:pPr>
              <w:rPr>
                <w:bCs/>
                <w:color w:val="000000" w:themeColor="text1"/>
              </w:rPr>
            </w:pPr>
            <w:r w:rsidRPr="00060803">
              <w:rPr>
                <w:b/>
                <w:color w:val="000000" w:themeColor="text1"/>
              </w:rPr>
              <w:t>EI/ESCE:</w:t>
            </w:r>
            <w:r w:rsidRPr="00060803">
              <w:rPr>
                <w:bCs/>
                <w:color w:val="000000" w:themeColor="text1"/>
              </w:rPr>
              <w:t xml:space="preserve"> Standard 2: 2.1 and 2.2, and Standard 7, 7.2</w:t>
            </w:r>
          </w:p>
          <w:p w14:paraId="1E35B9D7" w14:textId="77777777" w:rsidR="00060803" w:rsidRPr="00060803" w:rsidRDefault="00060803" w:rsidP="00060803">
            <w:pPr>
              <w:rPr>
                <w:b/>
                <w:color w:val="000000" w:themeColor="text1"/>
              </w:rPr>
            </w:pPr>
            <w:r w:rsidRPr="00060803">
              <w:rPr>
                <w:b/>
                <w:color w:val="000000" w:themeColor="text1"/>
              </w:rPr>
              <w:t xml:space="preserve">NAEYC: </w:t>
            </w:r>
            <w:r w:rsidRPr="00060803">
              <w:rPr>
                <w:bCs/>
                <w:color w:val="000000" w:themeColor="text1"/>
              </w:rPr>
              <w:t>Standard 6, 6b, 6c, and 6d</w:t>
            </w:r>
          </w:p>
          <w:p w14:paraId="0E27339E" w14:textId="77777777" w:rsidR="00060803" w:rsidRPr="00060803" w:rsidRDefault="00060803" w:rsidP="00060803">
            <w:pPr>
              <w:rPr>
                <w:bCs/>
                <w:color w:val="000000" w:themeColor="text1"/>
              </w:rPr>
            </w:pPr>
            <w:r w:rsidRPr="00060803">
              <w:rPr>
                <w:b/>
                <w:color w:val="000000" w:themeColor="text1"/>
              </w:rPr>
              <w:t xml:space="preserve">PS&amp;C: </w:t>
            </w:r>
            <w:r w:rsidRPr="00060803">
              <w:rPr>
                <w:bCs/>
                <w:color w:val="000000" w:themeColor="text1"/>
              </w:rPr>
              <w:t>Standard 6, 6b, 6d,and 6e</w:t>
            </w:r>
          </w:p>
          <w:p w14:paraId="10F3E4F5" w14:textId="77777777" w:rsidR="00060803" w:rsidRPr="00060803" w:rsidRDefault="00060803" w:rsidP="00060803">
            <w:pPr>
              <w:rPr>
                <w:bCs/>
                <w:color w:val="000000" w:themeColor="text1"/>
              </w:rPr>
            </w:pPr>
            <w:r w:rsidRPr="00060803">
              <w:rPr>
                <w:b/>
                <w:color w:val="000000" w:themeColor="text1"/>
              </w:rPr>
              <w:t xml:space="preserve">CKC’s: </w:t>
            </w:r>
            <w:r w:rsidRPr="00060803">
              <w:rPr>
                <w:bCs/>
                <w:color w:val="000000" w:themeColor="text1"/>
              </w:rPr>
              <w:t xml:space="preserve">Domain 5, 5.A.2, 5.A.3, </w:t>
            </w:r>
          </w:p>
          <w:p w14:paraId="77A33316" w14:textId="77777777" w:rsidR="00060803" w:rsidRPr="00060803" w:rsidRDefault="00060803" w:rsidP="00060803">
            <w:pPr>
              <w:rPr>
                <w:bCs/>
                <w:color w:val="000000" w:themeColor="text1"/>
              </w:rPr>
            </w:pPr>
            <w:r w:rsidRPr="00060803">
              <w:rPr>
                <w:bCs/>
                <w:color w:val="000000" w:themeColor="text1"/>
              </w:rPr>
              <w:t xml:space="preserve">              Domain 7, 7.B.1</w:t>
            </w:r>
          </w:p>
          <w:p w14:paraId="2A0801D8" w14:textId="4AEBDA03" w:rsidR="00060803" w:rsidRPr="00060803" w:rsidRDefault="00060803" w:rsidP="00060803">
            <w:pPr>
              <w:pStyle w:val="Quote"/>
              <w:spacing w:before="0"/>
              <w:ind w:left="0" w:right="0"/>
              <w:jc w:val="left"/>
              <w:rPr>
                <w:b/>
                <w:bCs/>
                <w:i w:val="0"/>
                <w:iCs w:val="0"/>
                <w:highlight w:val="yellow"/>
              </w:rPr>
            </w:pPr>
            <w:r w:rsidRPr="00060803">
              <w:rPr>
                <w:b/>
                <w:i w:val="0"/>
                <w:iCs w:val="0"/>
                <w:color w:val="000000" w:themeColor="text1"/>
              </w:rPr>
              <w:t xml:space="preserve">T.A. CKC’s: Professionalism, </w:t>
            </w:r>
            <w:r w:rsidRPr="00060803">
              <w:rPr>
                <w:bCs/>
                <w:i w:val="0"/>
                <w:iCs w:val="0"/>
                <w:color w:val="000000" w:themeColor="text1"/>
              </w:rPr>
              <w:t>TA.1.D all indicators</w:t>
            </w:r>
            <w:r w:rsidRPr="00060803">
              <w:rPr>
                <w:b/>
                <w:i w:val="0"/>
                <w:iCs w:val="0"/>
                <w:color w:val="000000" w:themeColor="text1"/>
              </w:rPr>
              <w:t xml:space="preserve">, Relationship Based Practice,            </w:t>
            </w:r>
            <w:r w:rsidRPr="00060803">
              <w:rPr>
                <w:bCs/>
                <w:i w:val="0"/>
                <w:iCs w:val="0"/>
                <w:color w:val="000000" w:themeColor="text1"/>
              </w:rPr>
              <w:t>TA.2.B all categories</w:t>
            </w:r>
          </w:p>
        </w:tc>
      </w:tr>
      <w:tr w:rsidR="005A008B" w:rsidRPr="00E3134A" w14:paraId="359AAA35" w14:textId="77777777" w:rsidTr="00EE6C1F">
        <w:tc>
          <w:tcPr>
            <w:tcW w:w="6463" w:type="dxa"/>
          </w:tcPr>
          <w:p w14:paraId="086C48CF" w14:textId="77777777" w:rsidR="005A008B" w:rsidRPr="0016301B" w:rsidRDefault="005A008B" w:rsidP="005A008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bCs/>
              </w:rPr>
            </w:pPr>
            <w:r w:rsidRPr="00B74C65">
              <w:t>Motivational strategies and techniques that support a sense of belonging</w:t>
            </w:r>
          </w:p>
          <w:p w14:paraId="3E65546F" w14:textId="21D331AF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</w:p>
          <w:p w14:paraId="2FE09C37" w14:textId="1DDF8648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What is a Growth Mindset?</w:t>
            </w:r>
          </w:p>
          <w:p w14:paraId="3E25CD88" w14:textId="2B9C8D2C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>
              <w:rPr>
                <w:bCs/>
              </w:rPr>
              <w:t>Internal vs external motivation</w:t>
            </w:r>
          </w:p>
          <w:p w14:paraId="7AA91DFA" w14:textId="43F51111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>
              <w:rPr>
                <w:bCs/>
              </w:rPr>
              <w:t>Inspiration (quotes and personal stories)</w:t>
            </w:r>
          </w:p>
          <w:p w14:paraId="240BF9DE" w14:textId="1F0956A6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>
              <w:rPr>
                <w:bCs/>
              </w:rPr>
              <w:t>Fun, games, music, media,</w:t>
            </w:r>
          </w:p>
          <w:p w14:paraId="21410365" w14:textId="77777777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</w:p>
          <w:p w14:paraId="53EDE225" w14:textId="4071BF3E" w:rsidR="005A008B" w:rsidRPr="00C16429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</w:p>
        </w:tc>
        <w:tc>
          <w:tcPr>
            <w:tcW w:w="6487" w:type="dxa"/>
          </w:tcPr>
          <w:p w14:paraId="6620559C" w14:textId="77777777" w:rsidR="005A008B" w:rsidRPr="002044BF" w:rsidRDefault="005A008B" w:rsidP="005A008B">
            <w:pPr>
              <w:rPr>
                <w:bCs/>
                <w:color w:val="000000" w:themeColor="text1"/>
              </w:rPr>
            </w:pPr>
            <w:r w:rsidRPr="003E5161">
              <w:rPr>
                <w:b/>
                <w:color w:val="000000" w:themeColor="text1"/>
              </w:rPr>
              <w:lastRenderedPageBreak/>
              <w:t xml:space="preserve">OSEP: </w:t>
            </w:r>
            <w:r w:rsidRPr="002044BF">
              <w:rPr>
                <w:bCs/>
                <w:color w:val="000000" w:themeColor="text1"/>
              </w:rPr>
              <w:t>Collaborating</w:t>
            </w:r>
          </w:p>
          <w:p w14:paraId="01813118" w14:textId="77777777" w:rsidR="005A008B" w:rsidRPr="003E5161" w:rsidRDefault="005A008B" w:rsidP="005A008B">
            <w:pPr>
              <w:rPr>
                <w:bCs/>
                <w:color w:val="000000" w:themeColor="text1"/>
              </w:rPr>
            </w:pPr>
            <w:r w:rsidRPr="003E5161">
              <w:rPr>
                <w:b/>
                <w:color w:val="000000" w:themeColor="text1"/>
              </w:rPr>
              <w:t xml:space="preserve">EI/ESCE: </w:t>
            </w:r>
            <w:r w:rsidRPr="003E5161">
              <w:rPr>
                <w:bCs/>
                <w:color w:val="000000" w:themeColor="text1"/>
              </w:rPr>
              <w:t xml:space="preserve">Standard </w:t>
            </w:r>
            <w:r>
              <w:rPr>
                <w:bCs/>
                <w:color w:val="000000" w:themeColor="text1"/>
              </w:rPr>
              <w:t>2</w:t>
            </w:r>
            <w:r w:rsidRPr="003E5161">
              <w:rPr>
                <w:bCs/>
                <w:color w:val="000000" w:themeColor="text1"/>
              </w:rPr>
              <w:t xml:space="preserve">: </w:t>
            </w:r>
            <w:r>
              <w:rPr>
                <w:bCs/>
                <w:color w:val="000000" w:themeColor="text1"/>
              </w:rPr>
              <w:t>2</w:t>
            </w:r>
            <w:r w:rsidRPr="003E5161">
              <w:rPr>
                <w:bCs/>
                <w:color w:val="000000" w:themeColor="text1"/>
              </w:rPr>
              <w:t>.1,</w:t>
            </w:r>
            <w:r>
              <w:rPr>
                <w:bCs/>
                <w:color w:val="000000" w:themeColor="text1"/>
              </w:rPr>
              <w:t xml:space="preserve"> and </w:t>
            </w:r>
            <w:r w:rsidRPr="003E5161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 xml:space="preserve">.3, Standard 3, 3.2, </w:t>
            </w:r>
          </w:p>
          <w:p w14:paraId="54451D04" w14:textId="77777777" w:rsidR="005A008B" w:rsidRPr="00263A85" w:rsidRDefault="005A008B" w:rsidP="005A008B">
            <w:pPr>
              <w:rPr>
                <w:bCs/>
              </w:rPr>
            </w:pPr>
            <w:r w:rsidRPr="00263A85">
              <w:rPr>
                <w:b/>
              </w:rPr>
              <w:t xml:space="preserve">NAEYC: </w:t>
            </w:r>
            <w:r w:rsidRPr="00263A85">
              <w:rPr>
                <w:bCs/>
              </w:rPr>
              <w:t>Standard 2, 2b</w:t>
            </w:r>
          </w:p>
          <w:p w14:paraId="7A76FE3D" w14:textId="77777777" w:rsidR="005A008B" w:rsidRPr="00263A85" w:rsidRDefault="005A008B" w:rsidP="005A008B">
            <w:pPr>
              <w:rPr>
                <w:bCs/>
              </w:rPr>
            </w:pPr>
            <w:r w:rsidRPr="00263A85">
              <w:rPr>
                <w:b/>
              </w:rPr>
              <w:lastRenderedPageBreak/>
              <w:t xml:space="preserve">PS&amp;C: </w:t>
            </w:r>
            <w:r w:rsidRPr="00263A85">
              <w:rPr>
                <w:bCs/>
              </w:rPr>
              <w:t>Standard 6, 6d</w:t>
            </w:r>
          </w:p>
          <w:p w14:paraId="42046305" w14:textId="77777777" w:rsidR="005A008B" w:rsidRPr="00D513FC" w:rsidRDefault="005A008B" w:rsidP="005A008B">
            <w:pPr>
              <w:rPr>
                <w:bCs/>
                <w:color w:val="000000" w:themeColor="text1"/>
              </w:rPr>
            </w:pPr>
            <w:r w:rsidRPr="003E5161">
              <w:rPr>
                <w:b/>
                <w:color w:val="000000" w:themeColor="text1"/>
              </w:rPr>
              <w:t xml:space="preserve">CKC’s: </w:t>
            </w:r>
            <w:r w:rsidRPr="00AF674A">
              <w:rPr>
                <w:bCs/>
                <w:color w:val="000000" w:themeColor="text1"/>
              </w:rPr>
              <w:t>Domain 7,</w:t>
            </w:r>
            <w:r>
              <w:rPr>
                <w:b/>
                <w:color w:val="000000" w:themeColor="text1"/>
              </w:rPr>
              <w:t xml:space="preserve"> </w:t>
            </w:r>
            <w:r w:rsidRPr="00D513FC">
              <w:rPr>
                <w:bCs/>
                <w:color w:val="000000" w:themeColor="text1"/>
              </w:rPr>
              <w:t>7.B.1</w:t>
            </w:r>
          </w:p>
          <w:p w14:paraId="503C5521" w14:textId="3D579035" w:rsidR="005A008B" w:rsidRPr="00C3229E" w:rsidRDefault="005A008B" w:rsidP="005A008B">
            <w:pPr>
              <w:pStyle w:val="Quote"/>
              <w:spacing w:before="0"/>
              <w:ind w:left="0" w:right="0"/>
              <w:jc w:val="left"/>
              <w:rPr>
                <w:b/>
                <w:bCs/>
                <w:i w:val="0"/>
                <w:iCs w:val="0"/>
                <w:highlight w:val="yellow"/>
              </w:rPr>
            </w:pPr>
            <w:r w:rsidRPr="003E5161">
              <w:rPr>
                <w:b/>
                <w:color w:val="000000" w:themeColor="text1"/>
              </w:rPr>
              <w:t xml:space="preserve">T.A. CKC’s: </w:t>
            </w:r>
            <w:r w:rsidRPr="00453CD2">
              <w:rPr>
                <w:b/>
                <w:color w:val="000000" w:themeColor="text1"/>
              </w:rPr>
              <w:t>Relationship Based Practice</w:t>
            </w:r>
            <w:r>
              <w:rPr>
                <w:bCs/>
                <w:color w:val="000000" w:themeColor="text1"/>
              </w:rPr>
              <w:t xml:space="preserve">, TA.2.A.6, TA.2.B, all categories, </w:t>
            </w:r>
            <w:r w:rsidRPr="00453CD2">
              <w:rPr>
                <w:b/>
                <w:color w:val="000000" w:themeColor="text1"/>
              </w:rPr>
              <w:t>Supporting Adult Learners</w:t>
            </w:r>
            <w:r>
              <w:rPr>
                <w:bCs/>
                <w:color w:val="000000" w:themeColor="text1"/>
              </w:rPr>
              <w:t>, TA.4.A.1, TA.4.C.7</w:t>
            </w:r>
          </w:p>
        </w:tc>
      </w:tr>
      <w:tr w:rsidR="005A008B" w:rsidRPr="00E3134A" w14:paraId="1BA741DD" w14:textId="77777777" w:rsidTr="00EE6C1F">
        <w:tc>
          <w:tcPr>
            <w:tcW w:w="6463" w:type="dxa"/>
          </w:tcPr>
          <w:p w14:paraId="418D0CAC" w14:textId="77777777" w:rsidR="005A008B" w:rsidRDefault="005A008B" w:rsidP="005A008B">
            <w:pPr>
              <w:pStyle w:val="ListParagraph"/>
              <w:numPr>
                <w:ilvl w:val="0"/>
                <w:numId w:val="4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The training environment</w:t>
            </w:r>
          </w:p>
          <w:p w14:paraId="6811C152" w14:textId="77777777" w:rsidR="005A008B" w:rsidRDefault="005A008B" w:rsidP="005A008B">
            <w:pPr>
              <w:rPr>
                <w:bCs/>
                <w:color w:val="000000" w:themeColor="text1"/>
              </w:rPr>
            </w:pPr>
          </w:p>
          <w:p w14:paraId="383FF0A3" w14:textId="1BC12CF6" w:rsidR="005A008B" w:rsidRDefault="005A008B" w:rsidP="005A008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Setting the Tone</w:t>
            </w:r>
          </w:p>
          <w:p w14:paraId="6FFD427A" w14:textId="77777777" w:rsidR="005A008B" w:rsidRDefault="005A008B" w:rsidP="005A008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Seating plans (for in person)  </w:t>
            </w:r>
          </w:p>
          <w:p w14:paraId="16B64133" w14:textId="10C851F8" w:rsidR="005A008B" w:rsidRDefault="005A008B" w:rsidP="005A008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Online environments both synchronous and asynchronous</w:t>
            </w:r>
          </w:p>
          <w:p w14:paraId="09807738" w14:textId="1BBC87F9" w:rsidR="005A008B" w:rsidRPr="00951921" w:rsidRDefault="005A008B" w:rsidP="005A008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The sensory experience</w:t>
            </w:r>
          </w:p>
        </w:tc>
        <w:tc>
          <w:tcPr>
            <w:tcW w:w="6487" w:type="dxa"/>
          </w:tcPr>
          <w:p w14:paraId="763F7757" w14:textId="77777777" w:rsidR="005A008B" w:rsidRPr="00D65DAE" w:rsidRDefault="005A008B" w:rsidP="005A008B">
            <w:pPr>
              <w:rPr>
                <w:bCs/>
                <w:color w:val="000000" w:themeColor="text1"/>
              </w:rPr>
            </w:pPr>
            <w:r w:rsidRPr="00D65DAE">
              <w:rPr>
                <w:b/>
                <w:color w:val="000000" w:themeColor="text1"/>
              </w:rPr>
              <w:t xml:space="preserve">EI/ESCE: </w:t>
            </w:r>
            <w:r w:rsidRPr="00D65DAE">
              <w:rPr>
                <w:bCs/>
                <w:color w:val="000000" w:themeColor="text1"/>
              </w:rPr>
              <w:t xml:space="preserve">Standard </w:t>
            </w:r>
            <w:r>
              <w:rPr>
                <w:bCs/>
                <w:color w:val="000000" w:themeColor="text1"/>
              </w:rPr>
              <w:t xml:space="preserve">3. 3.2, Standard </w:t>
            </w:r>
            <w:r w:rsidRPr="00D65DAE">
              <w:rPr>
                <w:bCs/>
                <w:color w:val="000000" w:themeColor="text1"/>
              </w:rPr>
              <w:t xml:space="preserve">7: </w:t>
            </w:r>
            <w:r>
              <w:rPr>
                <w:bCs/>
                <w:color w:val="000000" w:themeColor="text1"/>
              </w:rPr>
              <w:t>7.2 and 7.3</w:t>
            </w:r>
          </w:p>
          <w:p w14:paraId="7BD22C4E" w14:textId="77777777" w:rsidR="005A008B" w:rsidRPr="00D65DAE" w:rsidRDefault="005A008B" w:rsidP="005A008B">
            <w:pPr>
              <w:rPr>
                <w:bCs/>
              </w:rPr>
            </w:pPr>
            <w:r w:rsidRPr="00D65DAE">
              <w:rPr>
                <w:b/>
              </w:rPr>
              <w:t>NAEYC:</w:t>
            </w:r>
            <w:r w:rsidRPr="00D65DAE">
              <w:rPr>
                <w:bCs/>
              </w:rPr>
              <w:t xml:space="preserve"> Standard 6</w:t>
            </w:r>
            <w:r>
              <w:rPr>
                <w:bCs/>
              </w:rPr>
              <w:t>: 6c</w:t>
            </w:r>
          </w:p>
          <w:p w14:paraId="48FA9529" w14:textId="77777777" w:rsidR="005A008B" w:rsidRPr="00D65DAE" w:rsidRDefault="005A008B" w:rsidP="005A008B">
            <w:pPr>
              <w:rPr>
                <w:bCs/>
              </w:rPr>
            </w:pPr>
            <w:r w:rsidRPr="00D65DAE">
              <w:rPr>
                <w:b/>
              </w:rPr>
              <w:t xml:space="preserve">PS and C: </w:t>
            </w:r>
            <w:r w:rsidRPr="00D65DAE">
              <w:rPr>
                <w:bCs/>
              </w:rPr>
              <w:t>Standard 6</w:t>
            </w:r>
            <w:r>
              <w:rPr>
                <w:bCs/>
              </w:rPr>
              <w:t>: 6c, 6d and 6e</w:t>
            </w:r>
          </w:p>
          <w:p w14:paraId="5039243B" w14:textId="77777777" w:rsidR="005A008B" w:rsidRPr="00AF674A" w:rsidRDefault="005A008B" w:rsidP="005A008B">
            <w:pPr>
              <w:rPr>
                <w:bCs/>
                <w:color w:val="000000" w:themeColor="text1"/>
              </w:rPr>
            </w:pPr>
            <w:r w:rsidRPr="00D65DAE">
              <w:rPr>
                <w:b/>
                <w:color w:val="000000" w:themeColor="text1"/>
              </w:rPr>
              <w:t>CKC’s:</w:t>
            </w:r>
            <w:r>
              <w:rPr>
                <w:b/>
                <w:color w:val="000000" w:themeColor="text1"/>
              </w:rPr>
              <w:t xml:space="preserve"> </w:t>
            </w:r>
            <w:r w:rsidRPr="003F01AF">
              <w:rPr>
                <w:bCs/>
                <w:color w:val="000000" w:themeColor="text1"/>
              </w:rPr>
              <w:t>Domain 5, 5.B.1 and</w:t>
            </w:r>
            <w:r>
              <w:rPr>
                <w:b/>
                <w:color w:val="000000" w:themeColor="text1"/>
              </w:rPr>
              <w:t xml:space="preserve"> </w:t>
            </w:r>
            <w:r w:rsidRPr="00AF674A">
              <w:rPr>
                <w:bCs/>
                <w:color w:val="000000" w:themeColor="text1"/>
              </w:rPr>
              <w:t>Domain 7</w:t>
            </w:r>
            <w:r w:rsidRPr="00D65DAE">
              <w:rPr>
                <w:b/>
                <w:color w:val="000000" w:themeColor="text1"/>
              </w:rPr>
              <w:t xml:space="preserve">: </w:t>
            </w:r>
            <w:r w:rsidRPr="00AF674A">
              <w:rPr>
                <w:bCs/>
                <w:color w:val="000000" w:themeColor="text1"/>
              </w:rPr>
              <w:t>Sub-Domain 7.A.2</w:t>
            </w:r>
          </w:p>
          <w:p w14:paraId="288544A5" w14:textId="3B2FB936" w:rsidR="005A008B" w:rsidRPr="00C3229E" w:rsidRDefault="005A008B" w:rsidP="005A008B">
            <w:pPr>
              <w:rPr>
                <w:b/>
                <w:color w:val="000000" w:themeColor="text1"/>
                <w:highlight w:val="yellow"/>
              </w:rPr>
            </w:pPr>
            <w:r w:rsidRPr="00D65DAE">
              <w:rPr>
                <w:b/>
                <w:color w:val="000000" w:themeColor="text1"/>
              </w:rPr>
              <w:t>T.A. CKC’s:</w:t>
            </w:r>
            <w:r>
              <w:rPr>
                <w:b/>
                <w:color w:val="000000" w:themeColor="text1"/>
              </w:rPr>
              <w:t xml:space="preserve"> Relationship Based Practice,</w:t>
            </w:r>
            <w:r w:rsidRPr="00D65DAE">
              <w:rPr>
                <w:b/>
                <w:color w:val="000000" w:themeColor="text1"/>
              </w:rPr>
              <w:t xml:space="preserve"> </w:t>
            </w:r>
            <w:r w:rsidRPr="00401825">
              <w:rPr>
                <w:bCs/>
                <w:color w:val="000000" w:themeColor="text1"/>
              </w:rPr>
              <w:t>TA.2.A, TA.2.B.</w:t>
            </w:r>
            <w:r>
              <w:rPr>
                <w:b/>
                <w:color w:val="000000" w:themeColor="text1"/>
              </w:rPr>
              <w:t xml:space="preserve"> Content Knowledge, </w:t>
            </w:r>
            <w:r w:rsidRPr="00401825">
              <w:rPr>
                <w:bCs/>
                <w:color w:val="000000" w:themeColor="text1"/>
              </w:rPr>
              <w:t>TA.3.1, TA.3.A.3, TA.3.B.2,</w:t>
            </w:r>
            <w:r>
              <w:rPr>
                <w:b/>
                <w:color w:val="000000" w:themeColor="text1"/>
              </w:rPr>
              <w:t xml:space="preserve"> </w:t>
            </w:r>
            <w:r w:rsidRPr="00401825">
              <w:rPr>
                <w:bCs/>
                <w:color w:val="000000" w:themeColor="text1"/>
              </w:rPr>
              <w:t>and TA.3.B.5,</w:t>
            </w:r>
            <w:r>
              <w:rPr>
                <w:b/>
                <w:color w:val="000000" w:themeColor="text1"/>
              </w:rPr>
              <w:t xml:space="preserve"> Supporting Adult Learners, </w:t>
            </w:r>
            <w:r w:rsidRPr="005574FA">
              <w:rPr>
                <w:bCs/>
                <w:color w:val="000000" w:themeColor="text1"/>
              </w:rPr>
              <w:t>all categories</w:t>
            </w:r>
            <w:r>
              <w:rPr>
                <w:bCs/>
                <w:color w:val="000000" w:themeColor="text1"/>
              </w:rPr>
              <w:t>,</w:t>
            </w:r>
            <w:r w:rsidRPr="005574FA">
              <w:rPr>
                <w:bCs/>
                <w:color w:val="000000" w:themeColor="text1"/>
              </w:rPr>
              <w:t xml:space="preserve"> and indicators</w:t>
            </w:r>
          </w:p>
        </w:tc>
      </w:tr>
      <w:tr w:rsidR="005A008B" w:rsidRPr="00E3134A" w14:paraId="132AAAA6" w14:textId="77777777" w:rsidTr="00EE6C1F">
        <w:tc>
          <w:tcPr>
            <w:tcW w:w="6463" w:type="dxa"/>
          </w:tcPr>
          <w:p w14:paraId="6EEBDFA3" w14:textId="77777777" w:rsidR="005A008B" w:rsidRDefault="005A008B" w:rsidP="005A008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Skills and strategies needed for effective teaching/coaching/</w:t>
            </w:r>
            <w:r w:rsidRPr="00C048A7">
              <w:rPr>
                <w:bCs/>
                <w:color w:val="000000" w:themeColor="text1"/>
              </w:rPr>
              <w:t>presenting for diverse adult</w:t>
            </w:r>
            <w:r>
              <w:rPr>
                <w:bCs/>
                <w:color w:val="000000" w:themeColor="text1"/>
              </w:rPr>
              <w:t xml:space="preserve"> audiences</w:t>
            </w:r>
          </w:p>
          <w:p w14:paraId="1EBBED05" w14:textId="77777777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</w:p>
          <w:p w14:paraId="3AFB3777" w14:textId="77777777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Online vs in person strategies</w:t>
            </w:r>
          </w:p>
          <w:p w14:paraId="281E0E06" w14:textId="77777777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Reflect on the strategies that have been used in this course</w:t>
            </w:r>
          </w:p>
          <w:p w14:paraId="51DA2008" w14:textId="32A9F02A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Choosing a variety of media</w:t>
            </w:r>
          </w:p>
          <w:p w14:paraId="3C6F4477" w14:textId="79812DA6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Planning and acknowledging Analogies and Metaphors that reflect the audience (Four Corners exercises)</w:t>
            </w:r>
          </w:p>
          <w:p w14:paraId="6BC12F9D" w14:textId="3730BD3E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Question Types and Questioning Strategies</w:t>
            </w:r>
          </w:p>
          <w:p w14:paraId="7A967F8B" w14:textId="690A793E" w:rsidR="005A008B" w:rsidRPr="00C16429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</w:p>
        </w:tc>
        <w:tc>
          <w:tcPr>
            <w:tcW w:w="6487" w:type="dxa"/>
          </w:tcPr>
          <w:p w14:paraId="54237524" w14:textId="77777777" w:rsidR="005A008B" w:rsidRPr="005574FA" w:rsidRDefault="005A008B" w:rsidP="005A008B">
            <w:pPr>
              <w:rPr>
                <w:b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t xml:space="preserve">OSEP: </w:t>
            </w:r>
            <w:r>
              <w:rPr>
                <w:bCs/>
                <w:color w:val="000000" w:themeColor="text1"/>
              </w:rPr>
              <w:t>Working with Children and Families from Diverse Backgrounds, Collaborating and Technology</w:t>
            </w:r>
          </w:p>
          <w:p w14:paraId="6F51BD84" w14:textId="77777777" w:rsidR="005A008B" w:rsidRPr="005574FA" w:rsidRDefault="005A008B" w:rsidP="005A008B">
            <w:pPr>
              <w:rPr>
                <w:bCs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t xml:space="preserve">EI/ESCE: </w:t>
            </w:r>
            <w:r w:rsidRPr="005574FA">
              <w:rPr>
                <w:bCs/>
                <w:color w:val="000000" w:themeColor="text1"/>
              </w:rPr>
              <w:t xml:space="preserve">Standard </w:t>
            </w:r>
            <w:r>
              <w:rPr>
                <w:bCs/>
                <w:color w:val="000000" w:themeColor="text1"/>
              </w:rPr>
              <w:t>2</w:t>
            </w:r>
            <w:r w:rsidRPr="005574FA">
              <w:rPr>
                <w:bCs/>
                <w:color w:val="000000" w:themeColor="text1"/>
              </w:rPr>
              <w:t xml:space="preserve">: </w:t>
            </w:r>
            <w:r>
              <w:rPr>
                <w:bCs/>
                <w:color w:val="000000" w:themeColor="text1"/>
              </w:rPr>
              <w:t>2</w:t>
            </w:r>
            <w:r w:rsidRPr="005574FA">
              <w:rPr>
                <w:bCs/>
                <w:color w:val="000000" w:themeColor="text1"/>
              </w:rPr>
              <w:t xml:space="preserve">.1, </w:t>
            </w:r>
            <w:r>
              <w:rPr>
                <w:bCs/>
                <w:color w:val="000000" w:themeColor="text1"/>
              </w:rPr>
              <w:t>Standard 3, 3.1, 3.2,Standard 7, 7.2 and 7.3</w:t>
            </w:r>
          </w:p>
          <w:p w14:paraId="2DE0702F" w14:textId="77777777" w:rsidR="005A008B" w:rsidRPr="005574FA" w:rsidRDefault="005A008B" w:rsidP="005A008B">
            <w:pPr>
              <w:rPr>
                <w:bCs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t xml:space="preserve">NAEYC: </w:t>
            </w:r>
            <w:r w:rsidRPr="005574FA">
              <w:rPr>
                <w:bCs/>
                <w:color w:val="000000" w:themeColor="text1"/>
              </w:rPr>
              <w:t xml:space="preserve">Standard </w:t>
            </w:r>
            <w:r>
              <w:rPr>
                <w:bCs/>
                <w:color w:val="000000" w:themeColor="text1"/>
              </w:rPr>
              <w:t xml:space="preserve">2, 2a, </w:t>
            </w:r>
            <w:r w:rsidRPr="005574FA">
              <w:rPr>
                <w:bCs/>
                <w:color w:val="000000" w:themeColor="text1"/>
              </w:rPr>
              <w:t>Standard 6</w:t>
            </w:r>
            <w:r>
              <w:rPr>
                <w:bCs/>
                <w:color w:val="000000" w:themeColor="text1"/>
              </w:rPr>
              <w:t>, 6c</w:t>
            </w:r>
          </w:p>
          <w:p w14:paraId="163C7F09" w14:textId="77777777" w:rsidR="005A008B" w:rsidRPr="005574FA" w:rsidRDefault="005A008B" w:rsidP="005A008B">
            <w:pPr>
              <w:rPr>
                <w:bCs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t xml:space="preserve">PS&amp;C: </w:t>
            </w:r>
            <w:r w:rsidRPr="005574FA">
              <w:rPr>
                <w:bCs/>
                <w:color w:val="000000" w:themeColor="text1"/>
              </w:rPr>
              <w:t xml:space="preserve">Standard </w:t>
            </w:r>
            <w:r>
              <w:rPr>
                <w:bCs/>
                <w:color w:val="000000" w:themeColor="text1"/>
              </w:rPr>
              <w:t xml:space="preserve">2, 2a, </w:t>
            </w:r>
            <w:r w:rsidRPr="005574FA">
              <w:rPr>
                <w:bCs/>
                <w:color w:val="000000" w:themeColor="text1"/>
              </w:rPr>
              <w:t>Standard 6</w:t>
            </w:r>
            <w:r>
              <w:rPr>
                <w:bCs/>
                <w:color w:val="000000" w:themeColor="text1"/>
              </w:rPr>
              <w:t>, 6c, 6d and 6e</w:t>
            </w:r>
          </w:p>
          <w:p w14:paraId="29E24C72" w14:textId="77777777" w:rsidR="005A008B" w:rsidRPr="0085567E" w:rsidRDefault="005A008B" w:rsidP="005A008B">
            <w:pPr>
              <w:rPr>
                <w:bCs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t xml:space="preserve">CKC’s: </w:t>
            </w:r>
            <w:r>
              <w:rPr>
                <w:bCs/>
                <w:color w:val="000000" w:themeColor="text1"/>
              </w:rPr>
              <w:t xml:space="preserve">Domain 5, 5.A.2, and </w:t>
            </w:r>
            <w:r w:rsidRPr="00AF674A">
              <w:rPr>
                <w:bCs/>
                <w:color w:val="000000" w:themeColor="text1"/>
              </w:rPr>
              <w:t>Domain 7</w:t>
            </w:r>
            <w:r w:rsidRPr="00D65DAE">
              <w:rPr>
                <w:b/>
                <w:color w:val="000000" w:themeColor="text1"/>
              </w:rPr>
              <w:t>:</w:t>
            </w:r>
            <w:r w:rsidRPr="0085567E">
              <w:rPr>
                <w:bCs/>
                <w:color w:val="000000" w:themeColor="text1"/>
              </w:rPr>
              <w:t>7.A.2,</w:t>
            </w:r>
            <w:r>
              <w:rPr>
                <w:bCs/>
                <w:color w:val="000000" w:themeColor="text1"/>
              </w:rPr>
              <w:t xml:space="preserve"> 7</w:t>
            </w:r>
            <w:r w:rsidRPr="0085567E">
              <w:rPr>
                <w:bCs/>
                <w:color w:val="000000" w:themeColor="text1"/>
              </w:rPr>
              <w:t xml:space="preserve"> .B.1</w:t>
            </w:r>
          </w:p>
          <w:p w14:paraId="699B7286" w14:textId="77777777" w:rsidR="005A008B" w:rsidRPr="00B17AFA" w:rsidRDefault="005A008B" w:rsidP="005A008B">
            <w:pPr>
              <w:rPr>
                <w:bCs/>
                <w:color w:val="000000" w:themeColor="text1"/>
              </w:rPr>
            </w:pPr>
            <w:r w:rsidRPr="005574FA">
              <w:rPr>
                <w:b/>
                <w:color w:val="000000" w:themeColor="text1"/>
              </w:rPr>
              <w:t xml:space="preserve">T.A. CKC’s: </w:t>
            </w:r>
            <w:r w:rsidRPr="00F41605">
              <w:rPr>
                <w:b/>
                <w:color w:val="000000" w:themeColor="text1"/>
              </w:rPr>
              <w:t>Professionalism,</w:t>
            </w:r>
            <w:r>
              <w:rPr>
                <w:bCs/>
                <w:color w:val="000000" w:themeColor="text1"/>
              </w:rPr>
              <w:t xml:space="preserve"> TA.1.A.1, and TA.1.A.5, TA.1.B.6, TA.1.C.2, TA.1.C.3, </w:t>
            </w:r>
            <w:r w:rsidRPr="002F6040">
              <w:rPr>
                <w:b/>
                <w:color w:val="000000" w:themeColor="text1"/>
              </w:rPr>
              <w:t>Relationship Based Practice,</w:t>
            </w:r>
            <w:r>
              <w:rPr>
                <w:bCs/>
                <w:color w:val="000000" w:themeColor="text1"/>
              </w:rPr>
              <w:t xml:space="preserve"> All categories and indicators, </w:t>
            </w:r>
            <w:r w:rsidRPr="002F6040">
              <w:rPr>
                <w:b/>
                <w:color w:val="000000" w:themeColor="text1"/>
              </w:rPr>
              <w:t xml:space="preserve">Content </w:t>
            </w:r>
            <w:r>
              <w:rPr>
                <w:b/>
                <w:color w:val="000000" w:themeColor="text1"/>
              </w:rPr>
              <w:t>K</w:t>
            </w:r>
            <w:r w:rsidRPr="002F6040">
              <w:rPr>
                <w:b/>
                <w:color w:val="000000" w:themeColor="text1"/>
              </w:rPr>
              <w:t>nowledge</w:t>
            </w:r>
            <w:r>
              <w:rPr>
                <w:b/>
                <w:color w:val="000000" w:themeColor="text1"/>
              </w:rPr>
              <w:t xml:space="preserve">, </w:t>
            </w:r>
            <w:r w:rsidRPr="002F6040">
              <w:rPr>
                <w:bCs/>
                <w:color w:val="000000" w:themeColor="text1"/>
              </w:rPr>
              <w:t>TA.3.A all indicators, TA.3.B, TA.3.B.1, B2, B4, and B5</w:t>
            </w:r>
            <w:r>
              <w:rPr>
                <w:bCs/>
                <w:color w:val="000000" w:themeColor="text1"/>
              </w:rPr>
              <w:t xml:space="preserve">, </w:t>
            </w:r>
            <w:r w:rsidRPr="00B17AFA">
              <w:rPr>
                <w:b/>
                <w:color w:val="000000" w:themeColor="text1"/>
              </w:rPr>
              <w:t>Supporting Adult Learners</w:t>
            </w:r>
            <w:r>
              <w:rPr>
                <w:b/>
                <w:color w:val="000000" w:themeColor="text1"/>
              </w:rPr>
              <w:t xml:space="preserve">, </w:t>
            </w:r>
            <w:r w:rsidRPr="00B17AFA">
              <w:rPr>
                <w:bCs/>
                <w:color w:val="000000" w:themeColor="text1"/>
              </w:rPr>
              <w:t>all categories</w:t>
            </w:r>
            <w:r>
              <w:rPr>
                <w:bCs/>
                <w:color w:val="000000" w:themeColor="text1"/>
              </w:rPr>
              <w:t>,</w:t>
            </w:r>
            <w:r w:rsidRPr="00B17AFA">
              <w:rPr>
                <w:bCs/>
                <w:color w:val="000000" w:themeColor="text1"/>
              </w:rPr>
              <w:t xml:space="preserve"> and indicators, </w:t>
            </w:r>
          </w:p>
          <w:p w14:paraId="15D122A4" w14:textId="2AE8A910" w:rsidR="005A008B" w:rsidRPr="00C3229E" w:rsidRDefault="005A008B" w:rsidP="005A008B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5A008B" w:rsidRPr="00E3134A" w14:paraId="361A1C5C" w14:textId="77777777" w:rsidTr="00EE6C1F">
        <w:tc>
          <w:tcPr>
            <w:tcW w:w="6463" w:type="dxa"/>
          </w:tcPr>
          <w:p w14:paraId="3537E65D" w14:textId="27FA4414" w:rsidR="005A008B" w:rsidRPr="00350FD9" w:rsidRDefault="005A008B" w:rsidP="005A008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>
              <w:t>The aspects of a workshop/class that are inclusive and equitable, using all the appropriate adult learning strategies.</w:t>
            </w:r>
          </w:p>
          <w:p w14:paraId="426BC97D" w14:textId="77777777" w:rsidR="005A008B" w:rsidRPr="005D1D51" w:rsidRDefault="005A008B" w:rsidP="005A008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bCs/>
                <w:color w:val="000000" w:themeColor="text1"/>
              </w:rPr>
            </w:pPr>
          </w:p>
          <w:p w14:paraId="57A9814C" w14:textId="77777777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</w:pPr>
            <w:r>
              <w:t>Creating slide presentations that are visually diverse and inclusive: Closed Caption, racial and ethnic diversity,</w:t>
            </w:r>
          </w:p>
          <w:p w14:paraId="5A38E76E" w14:textId="474CD169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</w:pPr>
            <w:r>
              <w:lastRenderedPageBreak/>
              <w:t>Encouraging participation from all</w:t>
            </w:r>
          </w:p>
          <w:p w14:paraId="32AD80C6" w14:textId="5DF9D39A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Reviewing the language for bias </w:t>
            </w:r>
          </w:p>
          <w:p w14:paraId="54379203" w14:textId="4C2BD6D1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</w:pPr>
            <w:r>
              <w:t>Attention to beginnings and endings for creating a sense of belonging</w:t>
            </w:r>
          </w:p>
          <w:p w14:paraId="66E15734" w14:textId="4DD9AC22" w:rsidR="005A008B" w:rsidRPr="00C16429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</w:p>
        </w:tc>
        <w:tc>
          <w:tcPr>
            <w:tcW w:w="6487" w:type="dxa"/>
          </w:tcPr>
          <w:p w14:paraId="54E489F9" w14:textId="77777777" w:rsidR="005A008B" w:rsidRPr="00B17AFA" w:rsidRDefault="005A008B" w:rsidP="005A008B">
            <w:pPr>
              <w:rPr>
                <w:rFonts w:ascii="Calibri" w:hAnsi="Calibri" w:cs="Calibri"/>
              </w:rPr>
            </w:pPr>
            <w:r w:rsidRPr="00B17AFA">
              <w:rPr>
                <w:b/>
                <w:bCs/>
                <w:color w:val="000000"/>
              </w:rPr>
              <w:lastRenderedPageBreak/>
              <w:t>OSEP: </w:t>
            </w:r>
            <w:r w:rsidRPr="00B17AFA">
              <w:rPr>
                <w:color w:val="000000"/>
              </w:rPr>
              <w:t>Working with Families from Diverse Backgrounds, Engaging and Communicating with Families, Collaborating and Technology </w:t>
            </w:r>
          </w:p>
          <w:p w14:paraId="5E8E05D9" w14:textId="77777777" w:rsidR="005A008B" w:rsidRPr="00B17AFA" w:rsidRDefault="005A008B" w:rsidP="005A008B">
            <w:pPr>
              <w:rPr>
                <w:rFonts w:ascii="Calibri" w:hAnsi="Calibri" w:cs="Calibri"/>
              </w:rPr>
            </w:pPr>
            <w:r w:rsidRPr="00B17AFA">
              <w:rPr>
                <w:b/>
                <w:bCs/>
                <w:color w:val="404040"/>
              </w:rPr>
              <w:t>EI/ESCE: </w:t>
            </w:r>
            <w:r w:rsidRPr="00B17AFA">
              <w:rPr>
                <w:color w:val="404040"/>
              </w:rPr>
              <w:t xml:space="preserve">Standard </w:t>
            </w:r>
            <w:r>
              <w:rPr>
                <w:color w:val="404040"/>
              </w:rPr>
              <w:t>2, 2.1</w:t>
            </w:r>
            <w:r w:rsidRPr="00B17AFA">
              <w:rPr>
                <w:color w:val="404040"/>
              </w:rPr>
              <w:t xml:space="preserve">; Standard </w:t>
            </w:r>
            <w:r>
              <w:rPr>
                <w:color w:val="404040"/>
              </w:rPr>
              <w:t>3, 3.2, and Standard 7, 7.2</w:t>
            </w:r>
            <w:r w:rsidRPr="00B17AFA">
              <w:rPr>
                <w:color w:val="404040"/>
              </w:rPr>
              <w:t> </w:t>
            </w:r>
          </w:p>
          <w:p w14:paraId="0983415C" w14:textId="77777777" w:rsidR="005A008B" w:rsidRPr="00B17AFA" w:rsidRDefault="005A008B" w:rsidP="005A008B">
            <w:pPr>
              <w:rPr>
                <w:rFonts w:ascii="Calibri" w:hAnsi="Calibri" w:cs="Calibri"/>
              </w:rPr>
            </w:pPr>
            <w:r w:rsidRPr="00B17AFA">
              <w:rPr>
                <w:b/>
                <w:bCs/>
                <w:color w:val="000000"/>
              </w:rPr>
              <w:t xml:space="preserve">NAEYC: </w:t>
            </w:r>
            <w:r w:rsidRPr="00FD085B">
              <w:rPr>
                <w:color w:val="000000"/>
              </w:rPr>
              <w:t>Standard 6</w:t>
            </w:r>
            <w:r>
              <w:rPr>
                <w:rFonts w:ascii="Calibri" w:hAnsi="Calibri" w:cs="Calibri"/>
              </w:rPr>
              <w:t>, 6c and 6d</w:t>
            </w:r>
            <w:r w:rsidRPr="00FD085B">
              <w:rPr>
                <w:rFonts w:ascii="Calibri" w:hAnsi="Calibri" w:cs="Calibri"/>
              </w:rPr>
              <w:t> </w:t>
            </w:r>
          </w:p>
          <w:p w14:paraId="0B6F0CA4" w14:textId="77777777" w:rsidR="005A008B" w:rsidRPr="00B17AFA" w:rsidRDefault="005A008B" w:rsidP="005A008B">
            <w:pPr>
              <w:rPr>
                <w:rFonts w:ascii="Calibri" w:hAnsi="Calibri" w:cs="Calibri"/>
              </w:rPr>
            </w:pPr>
            <w:r w:rsidRPr="00B17AFA">
              <w:rPr>
                <w:b/>
                <w:bCs/>
                <w:color w:val="000000"/>
              </w:rPr>
              <w:t xml:space="preserve">PS&amp;C: </w:t>
            </w:r>
            <w:r w:rsidRPr="00386F7A">
              <w:rPr>
                <w:color w:val="000000"/>
              </w:rPr>
              <w:t>Standard 6</w:t>
            </w:r>
            <w:r w:rsidRPr="00B17AFA">
              <w:rPr>
                <w:color w:val="000000"/>
              </w:rPr>
              <w:t> </w:t>
            </w:r>
            <w:r>
              <w:rPr>
                <w:color w:val="000000"/>
              </w:rPr>
              <w:t>, 6c, 6d and 6e</w:t>
            </w:r>
          </w:p>
          <w:p w14:paraId="3E44951E" w14:textId="77777777" w:rsidR="005A008B" w:rsidRPr="00386F7A" w:rsidRDefault="005A008B" w:rsidP="005A008B">
            <w:pPr>
              <w:rPr>
                <w:rFonts w:ascii="Calibri" w:hAnsi="Calibri" w:cs="Calibri"/>
              </w:rPr>
            </w:pPr>
            <w:r w:rsidRPr="00B17AFA">
              <w:rPr>
                <w:b/>
                <w:bCs/>
                <w:color w:val="000000"/>
              </w:rPr>
              <w:lastRenderedPageBreak/>
              <w:t xml:space="preserve">CKC’s: </w:t>
            </w:r>
            <w:r w:rsidRPr="00386F7A">
              <w:rPr>
                <w:color w:val="000000"/>
              </w:rPr>
              <w:t xml:space="preserve">Domain 5: 5.A.1, 5.A.2, 5.B.1, </w:t>
            </w:r>
          </w:p>
          <w:p w14:paraId="681979CF" w14:textId="77777777" w:rsidR="005A008B" w:rsidRPr="00386F7A" w:rsidRDefault="005A008B" w:rsidP="005A008B">
            <w:pPr>
              <w:rPr>
                <w:rFonts w:ascii="Calibri" w:hAnsi="Calibri" w:cs="Calibri"/>
              </w:rPr>
            </w:pPr>
            <w:r w:rsidRPr="00386F7A">
              <w:rPr>
                <w:color w:val="000000"/>
              </w:rPr>
              <w:t>              Domain 7: 7.B.1 </w:t>
            </w:r>
          </w:p>
          <w:p w14:paraId="3462F934" w14:textId="77777777" w:rsidR="005A008B" w:rsidRPr="00B17AFA" w:rsidRDefault="005A008B" w:rsidP="005A008B">
            <w:pPr>
              <w:rPr>
                <w:bCs/>
                <w:color w:val="000000" w:themeColor="text1"/>
              </w:rPr>
            </w:pPr>
            <w:r w:rsidRPr="00B17AFA">
              <w:rPr>
                <w:b/>
                <w:bCs/>
              </w:rPr>
              <w:t>T.A.</w:t>
            </w:r>
            <w:r w:rsidRPr="00386F7A">
              <w:rPr>
                <w:b/>
                <w:bCs/>
              </w:rPr>
              <w:t>CKS:</w:t>
            </w:r>
            <w:r w:rsidRPr="00B17AFA">
              <w:t xml:space="preserve"> </w:t>
            </w:r>
            <w:r w:rsidRPr="00F41605">
              <w:rPr>
                <w:b/>
                <w:color w:val="000000" w:themeColor="text1"/>
              </w:rPr>
              <w:t>Professionalism,</w:t>
            </w:r>
            <w:r>
              <w:rPr>
                <w:bCs/>
                <w:color w:val="000000" w:themeColor="text1"/>
              </w:rPr>
              <w:t xml:space="preserve"> TA.1.A.1, and TA.1.A.5, TA.1.B.6, TA.1.C.2, TA.1.C.3, </w:t>
            </w:r>
            <w:r w:rsidRPr="002F6040">
              <w:rPr>
                <w:b/>
                <w:color w:val="000000" w:themeColor="text1"/>
              </w:rPr>
              <w:t>Relationship Based Practice,</w:t>
            </w:r>
            <w:r>
              <w:rPr>
                <w:bCs/>
                <w:color w:val="000000" w:themeColor="text1"/>
              </w:rPr>
              <w:t xml:space="preserve"> All categories and indicators, </w:t>
            </w:r>
            <w:r w:rsidRPr="002F6040">
              <w:rPr>
                <w:b/>
                <w:color w:val="000000" w:themeColor="text1"/>
              </w:rPr>
              <w:t xml:space="preserve">Content </w:t>
            </w:r>
            <w:r>
              <w:rPr>
                <w:b/>
                <w:color w:val="000000" w:themeColor="text1"/>
              </w:rPr>
              <w:t>K</w:t>
            </w:r>
            <w:r w:rsidRPr="002F6040">
              <w:rPr>
                <w:b/>
                <w:color w:val="000000" w:themeColor="text1"/>
              </w:rPr>
              <w:t>nowledge</w:t>
            </w:r>
            <w:r>
              <w:rPr>
                <w:b/>
                <w:color w:val="000000" w:themeColor="text1"/>
              </w:rPr>
              <w:t xml:space="preserve">, </w:t>
            </w:r>
            <w:r w:rsidRPr="002F6040">
              <w:rPr>
                <w:bCs/>
                <w:color w:val="000000" w:themeColor="text1"/>
              </w:rPr>
              <w:t>TA.3.A all indicators, TA.3.B, TA.3.B.1, B2, B4, and B5</w:t>
            </w:r>
            <w:r>
              <w:rPr>
                <w:bCs/>
                <w:color w:val="000000" w:themeColor="text1"/>
              </w:rPr>
              <w:t xml:space="preserve">, </w:t>
            </w:r>
            <w:r w:rsidRPr="00B17AFA">
              <w:rPr>
                <w:b/>
                <w:color w:val="000000" w:themeColor="text1"/>
              </w:rPr>
              <w:t>Supporting Adult Learners</w:t>
            </w:r>
            <w:r>
              <w:rPr>
                <w:b/>
                <w:color w:val="000000" w:themeColor="text1"/>
              </w:rPr>
              <w:t xml:space="preserve">, </w:t>
            </w:r>
            <w:r w:rsidRPr="00B17AFA">
              <w:rPr>
                <w:bCs/>
                <w:color w:val="000000" w:themeColor="text1"/>
              </w:rPr>
              <w:t>all categories</w:t>
            </w:r>
            <w:r>
              <w:rPr>
                <w:bCs/>
                <w:color w:val="000000" w:themeColor="text1"/>
              </w:rPr>
              <w:t>,</w:t>
            </w:r>
            <w:r w:rsidRPr="00B17AFA">
              <w:rPr>
                <w:bCs/>
                <w:color w:val="000000" w:themeColor="text1"/>
              </w:rPr>
              <w:t xml:space="preserve"> and indicators, </w:t>
            </w:r>
          </w:p>
          <w:p w14:paraId="10876AD5" w14:textId="2A599B24" w:rsidR="005A008B" w:rsidRPr="00C3229E" w:rsidRDefault="005A008B" w:rsidP="005A008B">
            <w:pPr>
              <w:rPr>
                <w:color w:val="000000" w:themeColor="text1"/>
                <w:highlight w:val="yellow"/>
              </w:rPr>
            </w:pPr>
          </w:p>
        </w:tc>
      </w:tr>
      <w:tr w:rsidR="005A008B" w:rsidRPr="00E3134A" w14:paraId="726DB323" w14:textId="77777777" w:rsidTr="00EE6C1F">
        <w:tc>
          <w:tcPr>
            <w:tcW w:w="6463" w:type="dxa"/>
          </w:tcPr>
          <w:p w14:paraId="4FD2D151" w14:textId="77777777" w:rsidR="005A008B" w:rsidRPr="00E1553D" w:rsidRDefault="005A008B" w:rsidP="005A008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bCs/>
              </w:rPr>
            </w:pPr>
            <w:r>
              <w:rPr>
                <w:bCs/>
                <w:color w:val="000000" w:themeColor="text1"/>
              </w:rPr>
              <w:lastRenderedPageBreak/>
              <w:t>Observations, assessment, and reflection.</w:t>
            </w:r>
          </w:p>
          <w:p w14:paraId="6A1B9265" w14:textId="77777777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</w:p>
          <w:p w14:paraId="6914684F" w14:textId="2C8D3674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>
              <w:rPr>
                <w:bCs/>
              </w:rPr>
              <w:t>Assessing participant learning AND assessing your own presentation</w:t>
            </w:r>
          </w:p>
          <w:p w14:paraId="2F49C1BB" w14:textId="406EC18E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>
              <w:rPr>
                <w:bCs/>
              </w:rPr>
              <w:t>Formative and summative assessments</w:t>
            </w:r>
          </w:p>
          <w:p w14:paraId="74042E03" w14:textId="67E7614D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>
              <w:rPr>
                <w:bCs/>
              </w:rPr>
              <w:t>Formal and informal assessment activities such as quizzes, polls, participant presentations, feedback forms, etc.</w:t>
            </w:r>
          </w:p>
          <w:p w14:paraId="0C2D7C5D" w14:textId="77777777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>
              <w:rPr>
                <w:bCs/>
              </w:rPr>
              <w:t>Giving Feedback</w:t>
            </w:r>
          </w:p>
          <w:p w14:paraId="3989F934" w14:textId="77777777" w:rsidR="005A008B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>
              <w:rPr>
                <w:bCs/>
              </w:rPr>
              <w:t>4 lenses of a critically reflective teacher</w:t>
            </w:r>
          </w:p>
          <w:p w14:paraId="3D667984" w14:textId="13D46EF5" w:rsidR="005A008B" w:rsidRPr="00C16429" w:rsidRDefault="005A008B" w:rsidP="005A008B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>
              <w:rPr>
                <w:bCs/>
              </w:rPr>
              <w:t>Mezirow’s Transformative learning</w:t>
            </w:r>
          </w:p>
        </w:tc>
        <w:tc>
          <w:tcPr>
            <w:tcW w:w="6487" w:type="dxa"/>
          </w:tcPr>
          <w:p w14:paraId="64669C6E" w14:textId="77777777" w:rsidR="005A008B" w:rsidRPr="00386F7A" w:rsidRDefault="005A008B" w:rsidP="005A008B">
            <w:pPr>
              <w:rPr>
                <w:rFonts w:ascii="Calibri" w:hAnsi="Calibri" w:cs="Calibri"/>
              </w:rPr>
            </w:pPr>
            <w:r w:rsidRPr="00386F7A">
              <w:rPr>
                <w:b/>
                <w:bCs/>
                <w:color w:val="404040"/>
              </w:rPr>
              <w:t>EI/ESCE:</w:t>
            </w:r>
            <w:r>
              <w:rPr>
                <w:b/>
                <w:bCs/>
                <w:color w:val="404040"/>
              </w:rPr>
              <w:t xml:space="preserve"> </w:t>
            </w:r>
            <w:r w:rsidRPr="00386F7A">
              <w:rPr>
                <w:b/>
                <w:bCs/>
                <w:color w:val="404040"/>
              </w:rPr>
              <w:t>Standard 7</w:t>
            </w:r>
            <w:r w:rsidRPr="00386F7A">
              <w:rPr>
                <w:color w:val="404040"/>
              </w:rPr>
              <w:t> </w:t>
            </w:r>
            <w:r>
              <w:rPr>
                <w:color w:val="404040"/>
              </w:rPr>
              <w:t>, 7.2,</w:t>
            </w:r>
          </w:p>
          <w:p w14:paraId="4F8C08EB" w14:textId="77777777" w:rsidR="005A008B" w:rsidRPr="00386F7A" w:rsidRDefault="005A008B" w:rsidP="005A008B">
            <w:pPr>
              <w:rPr>
                <w:rFonts w:ascii="Calibri" w:hAnsi="Calibri" w:cs="Calibri"/>
              </w:rPr>
            </w:pPr>
            <w:r w:rsidRPr="00386F7A">
              <w:rPr>
                <w:b/>
                <w:bCs/>
                <w:color w:val="404040"/>
              </w:rPr>
              <w:t>NAEYC: Standard 6</w:t>
            </w:r>
            <w:r w:rsidRPr="00386F7A">
              <w:rPr>
                <w:color w:val="404040"/>
              </w:rPr>
              <w:t> </w:t>
            </w:r>
            <w:r>
              <w:rPr>
                <w:color w:val="404040"/>
              </w:rPr>
              <w:t>, 6c and 6d</w:t>
            </w:r>
          </w:p>
          <w:p w14:paraId="4A3EFADC" w14:textId="77777777" w:rsidR="005A008B" w:rsidRPr="00386F7A" w:rsidRDefault="005A008B" w:rsidP="005A008B">
            <w:pPr>
              <w:rPr>
                <w:rFonts w:ascii="Calibri" w:hAnsi="Calibri" w:cs="Calibri"/>
              </w:rPr>
            </w:pPr>
            <w:r w:rsidRPr="00386F7A">
              <w:rPr>
                <w:b/>
                <w:bCs/>
                <w:color w:val="404040"/>
              </w:rPr>
              <w:t>PS&amp;C: Standard 6</w:t>
            </w:r>
            <w:r>
              <w:rPr>
                <w:b/>
                <w:bCs/>
                <w:color w:val="404040"/>
              </w:rPr>
              <w:t xml:space="preserve">, </w:t>
            </w:r>
            <w:r w:rsidRPr="0002155F">
              <w:rPr>
                <w:color w:val="404040"/>
              </w:rPr>
              <w:t>6d and 6e</w:t>
            </w:r>
          </w:p>
          <w:p w14:paraId="6D2A9B71" w14:textId="77777777" w:rsidR="005A008B" w:rsidRPr="00386F7A" w:rsidRDefault="005A008B" w:rsidP="005A008B">
            <w:pPr>
              <w:rPr>
                <w:rFonts w:ascii="Calibri" w:hAnsi="Calibri" w:cs="Calibri"/>
              </w:rPr>
            </w:pPr>
            <w:r w:rsidRPr="00386F7A">
              <w:rPr>
                <w:b/>
                <w:bCs/>
                <w:color w:val="404040"/>
              </w:rPr>
              <w:t>CKC’s:</w:t>
            </w:r>
            <w:r>
              <w:rPr>
                <w:b/>
                <w:bCs/>
                <w:color w:val="404040"/>
              </w:rPr>
              <w:t xml:space="preserve"> </w:t>
            </w:r>
            <w:r w:rsidRPr="00386F7A">
              <w:rPr>
                <w:b/>
                <w:bCs/>
                <w:color w:val="404040"/>
              </w:rPr>
              <w:t>Domain 7:</w:t>
            </w:r>
            <w:r>
              <w:rPr>
                <w:b/>
                <w:bCs/>
                <w:color w:val="404040"/>
              </w:rPr>
              <w:t xml:space="preserve"> </w:t>
            </w:r>
            <w:r w:rsidRPr="00386F7A">
              <w:rPr>
                <w:color w:val="404040"/>
              </w:rPr>
              <w:t>7.A.3, 7.B.1. </w:t>
            </w:r>
          </w:p>
          <w:p w14:paraId="1F509B97" w14:textId="169A2FDF" w:rsidR="005A008B" w:rsidRPr="00E10AEC" w:rsidRDefault="005A008B" w:rsidP="005A008B">
            <w:pPr>
              <w:rPr>
                <w:b/>
                <w:color w:val="000000" w:themeColor="text1"/>
                <w:highlight w:val="yellow"/>
              </w:rPr>
            </w:pPr>
            <w:r w:rsidRPr="00386F7A">
              <w:rPr>
                <w:b/>
                <w:bCs/>
              </w:rPr>
              <w:t>T.A.</w:t>
            </w:r>
            <w:r>
              <w:rPr>
                <w:b/>
                <w:bCs/>
              </w:rPr>
              <w:t xml:space="preserve">CKC’s: Professionalism, </w:t>
            </w:r>
            <w:r w:rsidRPr="00597CCC">
              <w:t>TA.1.B .1.C and .1.D all categories and indicators,</w:t>
            </w:r>
            <w:r>
              <w:rPr>
                <w:b/>
                <w:bCs/>
              </w:rPr>
              <w:t xml:space="preserve"> Content Knowledge, </w:t>
            </w:r>
            <w:r w:rsidRPr="00597CCC">
              <w:t>TA.3.B 5</w:t>
            </w:r>
            <w:r>
              <w:t xml:space="preserve">, </w:t>
            </w:r>
            <w:r w:rsidRPr="00354ED8">
              <w:rPr>
                <w:b/>
                <w:bCs/>
              </w:rPr>
              <w:t>Supporting Adult Learners,</w:t>
            </w:r>
            <w:r>
              <w:t xml:space="preserve"> all categories and </w:t>
            </w:r>
            <w:proofErr w:type="spellStart"/>
            <w:r>
              <w:t>and</w:t>
            </w:r>
            <w:proofErr w:type="spellEnd"/>
            <w:r>
              <w:t xml:space="preserve"> indicators, </w:t>
            </w:r>
            <w:r w:rsidRPr="00354ED8">
              <w:rPr>
                <w:b/>
                <w:bCs/>
              </w:rPr>
              <w:t>Evaluating Outcomes,</w:t>
            </w:r>
            <w:r>
              <w:t xml:space="preserve"> all categories and indicators, </w:t>
            </w:r>
            <w:r w:rsidRPr="00354ED8">
              <w:rPr>
                <w:b/>
                <w:bCs/>
              </w:rPr>
              <w:t>Systems, Sectors and Settings,</w:t>
            </w:r>
            <w:r>
              <w:t xml:space="preserve"> TA.6.A.5, </w:t>
            </w:r>
          </w:p>
        </w:tc>
      </w:tr>
    </w:tbl>
    <w:p w14:paraId="6ACEF8C5" w14:textId="77777777" w:rsidR="00B74C65" w:rsidRDefault="00B74C65" w:rsidP="00015A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AF9977" w14:textId="5A402B6E" w:rsidR="00015A13" w:rsidRPr="0089276D" w:rsidRDefault="00015A13" w:rsidP="00015A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76D">
        <w:rPr>
          <w:rFonts w:ascii="Times New Roman" w:hAnsi="Times New Roman" w:cs="Times New Roman"/>
          <w:b/>
          <w:bCs/>
          <w:sz w:val="24"/>
          <w:szCs w:val="24"/>
        </w:rPr>
        <w:t>Standards:</w:t>
      </w:r>
    </w:p>
    <w:p w14:paraId="019F2F18" w14:textId="0CF8F1F6" w:rsidR="00015A13" w:rsidRDefault="00015A13" w:rsidP="00CB1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76D">
        <w:rPr>
          <w:rFonts w:ascii="Times New Roman" w:hAnsi="Times New Roman" w:cs="Times New Roman"/>
          <w:sz w:val="24"/>
          <w:szCs w:val="24"/>
        </w:rPr>
        <w:t>CT State Core Knowledge and Competencies (CKC)</w:t>
      </w:r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17081" w:rsidRPr="001C7CA1">
          <w:rPr>
            <w:rStyle w:val="Hyperlink"/>
            <w:rFonts w:ascii="Times New Roman" w:hAnsi="Times New Roman" w:cs="Times New Roman"/>
            <w:sz w:val="24"/>
            <w:szCs w:val="24"/>
          </w:rPr>
          <w:t>https://www.ctoec.org/wp-content/uploads/2019/12/CKC-Professionals-Framework-2016.pdf</w:t>
        </w:r>
      </w:hyperlink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A1227" w14:textId="77777777" w:rsidR="00A72376" w:rsidRDefault="00A72376" w:rsidP="00CB19B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1C6CBB5" w14:textId="6B7E6BCA" w:rsidR="00A72376" w:rsidRDefault="00A72376" w:rsidP="00CB19B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72376">
        <w:rPr>
          <w:rStyle w:val="markedcontent"/>
          <w:rFonts w:ascii="Times New Roman" w:hAnsi="Times New Roman" w:cs="Times New Roman"/>
          <w:sz w:val="24"/>
          <w:szCs w:val="24"/>
        </w:rPr>
        <w:t>The Connecticut Core Knowledge and Competency Framework for Technical Assistance Providers</w:t>
      </w:r>
      <w:r w:rsidRPr="00A72376">
        <w:rPr>
          <w:rFonts w:ascii="Times New Roman" w:hAnsi="Times New Roman" w:cs="Times New Roman"/>
          <w:sz w:val="24"/>
          <w:szCs w:val="24"/>
        </w:rPr>
        <w:br/>
      </w:r>
      <w:r w:rsidRPr="00A72376">
        <w:rPr>
          <w:rStyle w:val="markedcontent"/>
          <w:rFonts w:ascii="Times New Roman" w:hAnsi="Times New Roman" w:cs="Times New Roman"/>
          <w:sz w:val="24"/>
          <w:szCs w:val="24"/>
        </w:rPr>
        <w:t>that Support Adults who Work with Young Children and Families</w:t>
      </w:r>
    </w:p>
    <w:p w14:paraId="5EE02B13" w14:textId="768871B0" w:rsidR="00CB19BD" w:rsidRPr="00A72376" w:rsidRDefault="00B30CFD" w:rsidP="00CB19B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72376" w:rsidRPr="00534BB8">
          <w:rPr>
            <w:rStyle w:val="Hyperlink"/>
            <w:rFonts w:ascii="Times New Roman" w:hAnsi="Times New Roman" w:cs="Times New Roman"/>
            <w:sz w:val="24"/>
            <w:szCs w:val="24"/>
          </w:rPr>
          <w:t>https://www.ctoec.org/wp-content/uploads/2019/12/CKC-TA-Framework-2016.pdf</w:t>
        </w:r>
      </w:hyperlink>
    </w:p>
    <w:p w14:paraId="7066F035" w14:textId="77777777" w:rsidR="00CB19BD" w:rsidRPr="0089276D" w:rsidRDefault="00CB19BD" w:rsidP="00CB1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C779F" w14:textId="6389EC06" w:rsidR="00015A13" w:rsidRDefault="00015A13" w:rsidP="00CB1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76D">
        <w:rPr>
          <w:rFonts w:ascii="Times New Roman" w:hAnsi="Times New Roman" w:cs="Times New Roman"/>
          <w:sz w:val="24"/>
          <w:szCs w:val="24"/>
        </w:rPr>
        <w:t>Early Intervention/Early Childhood Special Education (EI/ECSE)</w:t>
      </w:r>
    </w:p>
    <w:p w14:paraId="3D308B14" w14:textId="16A474E7" w:rsidR="00417081" w:rsidRPr="0089276D" w:rsidRDefault="00B30CFD" w:rsidP="00CB19B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17081" w:rsidRPr="001C7CA1">
          <w:rPr>
            <w:rStyle w:val="Hyperlink"/>
            <w:rFonts w:ascii="Times New Roman" w:hAnsi="Times New Roman" w:cs="Times New Roman"/>
            <w:sz w:val="24"/>
            <w:szCs w:val="24"/>
          </w:rPr>
          <w:t>https://exceptionalchildren.org/standards/initial-practice-based-standards-early-interventionists-early-childhood-special-educators</w:t>
        </w:r>
      </w:hyperlink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5F2A5" w14:textId="30D15732" w:rsidR="00015A13" w:rsidRPr="0089276D" w:rsidRDefault="00015A13" w:rsidP="00015A13">
      <w:pPr>
        <w:rPr>
          <w:rFonts w:ascii="Times New Roman" w:hAnsi="Times New Roman" w:cs="Times New Roman"/>
          <w:sz w:val="24"/>
          <w:szCs w:val="24"/>
        </w:rPr>
      </w:pPr>
      <w:r w:rsidRPr="0089276D">
        <w:rPr>
          <w:rFonts w:ascii="Times New Roman" w:hAnsi="Times New Roman" w:cs="Times New Roman"/>
          <w:sz w:val="24"/>
          <w:szCs w:val="24"/>
        </w:rPr>
        <w:t>National Association for the Education of Young Children (NAEYC)</w:t>
      </w:r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17081" w:rsidRPr="001C7CA1">
          <w:rPr>
            <w:rStyle w:val="Hyperlink"/>
            <w:rFonts w:ascii="Times New Roman" w:hAnsi="Times New Roman" w:cs="Times New Roman"/>
            <w:sz w:val="24"/>
            <w:szCs w:val="24"/>
          </w:rPr>
          <w:t>https://www.naeyc.org/sites/default/files/globally-shared/downloads/PDFs/accreditation/higher-ed/2021_naeyc_higher_education_accreditation_standards.pdf</w:t>
        </w:r>
      </w:hyperlink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A5C4B" w14:textId="77777777" w:rsidR="00015A13" w:rsidRPr="0089276D" w:rsidRDefault="00015A13" w:rsidP="00015A13">
      <w:pPr>
        <w:rPr>
          <w:rFonts w:ascii="Times New Roman" w:hAnsi="Times New Roman" w:cs="Times New Roman"/>
          <w:sz w:val="24"/>
          <w:szCs w:val="24"/>
        </w:rPr>
      </w:pPr>
      <w:r w:rsidRPr="0089276D">
        <w:rPr>
          <w:rFonts w:ascii="Times New Roman" w:hAnsi="Times New Roman" w:cs="Times New Roman"/>
          <w:sz w:val="24"/>
          <w:szCs w:val="24"/>
        </w:rPr>
        <w:lastRenderedPageBreak/>
        <w:t>Office of Special Education Programs (OSEP)</w:t>
      </w:r>
    </w:p>
    <w:p w14:paraId="62434D23" w14:textId="36B741DF" w:rsidR="005169EA" w:rsidRDefault="00015A13" w:rsidP="00015A13">
      <w:pPr>
        <w:rPr>
          <w:rFonts w:ascii="Times New Roman" w:hAnsi="Times New Roman" w:cs="Times New Roman"/>
          <w:sz w:val="24"/>
          <w:szCs w:val="24"/>
        </w:rPr>
      </w:pPr>
      <w:r w:rsidRPr="0089276D">
        <w:rPr>
          <w:rFonts w:ascii="Times New Roman" w:hAnsi="Times New Roman" w:cs="Times New Roman"/>
          <w:sz w:val="24"/>
          <w:szCs w:val="24"/>
        </w:rPr>
        <w:t>Professional Standards and Competencies for Early Childhood Educators (PS&amp;C</w:t>
      </w:r>
      <w:r w:rsidR="005169EA">
        <w:rPr>
          <w:rFonts w:ascii="Times New Roman" w:hAnsi="Times New Roman" w:cs="Times New Roman"/>
          <w:sz w:val="24"/>
          <w:szCs w:val="24"/>
        </w:rPr>
        <w:t xml:space="preserve"> </w:t>
      </w:r>
      <w:r w:rsidRPr="0089276D">
        <w:rPr>
          <w:rFonts w:ascii="Times New Roman" w:hAnsi="Times New Roman" w:cs="Times New Roman"/>
          <w:sz w:val="24"/>
          <w:szCs w:val="24"/>
        </w:rPr>
        <w:t>ECE)</w:t>
      </w:r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17081" w:rsidRPr="001C7CA1">
          <w:rPr>
            <w:rStyle w:val="Hyperlink"/>
            <w:rFonts w:ascii="Times New Roman" w:hAnsi="Times New Roman" w:cs="Times New Roman"/>
            <w:sz w:val="24"/>
            <w:szCs w:val="24"/>
          </w:rPr>
          <w:t>https://www.naeyc.org/sites/default/files/globally-shared/downloads/PDFs/resources/position-statements/standards_and_competencies_ps.pdf</w:t>
        </w:r>
      </w:hyperlink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B60CF" w14:textId="2158D42F" w:rsidR="00015A13" w:rsidRPr="00590C8F" w:rsidRDefault="005169EA" w:rsidP="00015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F209FF" w14:textId="77777777" w:rsidR="00590C8F" w:rsidRDefault="00590C8F" w:rsidP="00C36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0148DF24" w14:textId="77777777" w:rsidR="00590C8F" w:rsidRDefault="00C36390" w:rsidP="00C3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6390">
        <w:rPr>
          <w:rFonts w:ascii="Times New Roman" w:eastAsia="Times New Roman" w:hAnsi="Times New Roman" w:cs="Times New Roman"/>
          <w:b/>
          <w:bCs/>
          <w:sz w:val="27"/>
          <w:szCs w:val="27"/>
        </w:rPr>
        <w:t>KEY EXPERIENCES</w:t>
      </w:r>
    </w:p>
    <w:p w14:paraId="67410F5B" w14:textId="63A512EF" w:rsidR="00C36390" w:rsidRPr="00C36390" w:rsidRDefault="00590C8F" w:rsidP="00C3639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(These can be in-class activities, graded assignments, or anything in-between.)</w:t>
      </w:r>
      <w:r w:rsidR="00C36390" w:rsidRPr="00C3639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14:paraId="45F709F9" w14:textId="77777777" w:rsidR="00C36390" w:rsidRPr="00C36390" w:rsidRDefault="00C36390" w:rsidP="00C36390">
      <w:pPr>
        <w:spacing w:after="0" w:line="240" w:lineRule="auto"/>
        <w:jc w:val="center"/>
        <w:rPr>
          <w:rFonts w:ascii="Calibri" w:eastAsia="Times New Roman" w:hAnsi="Calibri" w:cs="Calibri"/>
          <w:sz w:val="27"/>
          <w:szCs w:val="27"/>
        </w:rPr>
      </w:pPr>
      <w:r w:rsidRPr="00C36390">
        <w:rPr>
          <w:rFonts w:ascii="Times New Roman" w:eastAsia="Times New Roman" w:hAnsi="Times New Roman" w:cs="Times New Roman"/>
          <w:sz w:val="27"/>
          <w:szCs w:val="27"/>
        </w:rPr>
        <w:t> </w:t>
      </w:r>
    </w:p>
    <w:p w14:paraId="31466F39" w14:textId="02EAA399" w:rsidR="00C36390" w:rsidRPr="00C36390" w:rsidRDefault="00C36390" w:rsidP="00C36390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36390">
        <w:rPr>
          <w:rFonts w:ascii="Times New Roman" w:eastAsia="Times New Roman" w:hAnsi="Times New Roman" w:cs="Times New Roman"/>
          <w:sz w:val="24"/>
          <w:szCs w:val="24"/>
        </w:rPr>
        <w:t>Develop an ethical dilemma in an adult learning scenario having to do with inclusion, diversity, equity and/or belonging. With specific references to the NAEYC Code of Ethical Conduct, discuss potential solutions for the dilemma. CO2, CO4,  </w:t>
      </w:r>
    </w:p>
    <w:p w14:paraId="1E84FF84" w14:textId="1C22286B" w:rsidR="00C36390" w:rsidRDefault="00C36390" w:rsidP="00C36390">
      <w:pPr>
        <w:spacing w:after="0" w:line="240" w:lineRule="auto"/>
        <w:rPr>
          <w:rFonts w:ascii="Calibri" w:eastAsia="Times New Roman" w:hAnsi="Calibri" w:cs="Calibri"/>
          <w:sz w:val="27"/>
          <w:szCs w:val="27"/>
        </w:rPr>
      </w:pPr>
    </w:p>
    <w:p w14:paraId="1DBAA1A8" w14:textId="0EDFF293" w:rsidR="00C36390" w:rsidRPr="00C36390" w:rsidRDefault="00C36390" w:rsidP="00C36390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  <w:sz w:val="27"/>
          <w:szCs w:val="27"/>
        </w:rPr>
      </w:pPr>
      <w:r w:rsidRPr="00C36390">
        <w:rPr>
          <w:rFonts w:ascii="Times New Roman" w:eastAsia="Times New Roman" w:hAnsi="Times New Roman" w:cs="Times New Roman"/>
          <w:sz w:val="24"/>
          <w:szCs w:val="24"/>
        </w:rPr>
        <w:t>During the entirety of this course, you will be creating or editing a complete workshop or class that you currently present or that you would like to present. This plan will include a narrative</w:t>
      </w:r>
      <w:r w:rsidR="009A7E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6390">
        <w:rPr>
          <w:rFonts w:ascii="Times New Roman" w:eastAsia="Times New Roman" w:hAnsi="Times New Roman" w:cs="Times New Roman"/>
          <w:sz w:val="24"/>
          <w:szCs w:val="24"/>
        </w:rPr>
        <w:t>an outline</w:t>
      </w:r>
      <w:r w:rsidR="009A7EC9">
        <w:rPr>
          <w:rFonts w:ascii="Times New Roman" w:eastAsia="Times New Roman" w:hAnsi="Times New Roman" w:cs="Times New Roman"/>
          <w:sz w:val="24"/>
          <w:szCs w:val="24"/>
        </w:rPr>
        <w:t>, and a schedule</w:t>
      </w:r>
      <w:r w:rsidRPr="00C36390">
        <w:rPr>
          <w:rFonts w:ascii="Times New Roman" w:eastAsia="Times New Roman" w:hAnsi="Times New Roman" w:cs="Times New Roman"/>
          <w:sz w:val="24"/>
          <w:szCs w:val="24"/>
        </w:rPr>
        <w:t>. The narrative will discuss your thinking behind the choice of each component of your plan with connections to specific course materials.   </w:t>
      </w:r>
    </w:p>
    <w:p w14:paraId="1BD877E2" w14:textId="66833D71" w:rsidR="00C36390" w:rsidRPr="00C36390" w:rsidRDefault="00C36390" w:rsidP="00C3639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390">
        <w:rPr>
          <w:rFonts w:ascii="Times New Roman" w:eastAsia="Times New Roman" w:hAnsi="Times New Roman" w:cs="Times New Roman"/>
          <w:sz w:val="24"/>
          <w:szCs w:val="24"/>
        </w:rPr>
        <w:t>establishing the environment both physical and emotional; </w:t>
      </w:r>
      <w:r w:rsidR="000554E3">
        <w:rPr>
          <w:rFonts w:ascii="Times New Roman" w:eastAsia="Times New Roman" w:hAnsi="Times New Roman" w:cs="Times New Roman"/>
          <w:sz w:val="24"/>
          <w:szCs w:val="24"/>
        </w:rPr>
        <w:t>to support a sense of belonging</w:t>
      </w:r>
      <w:r w:rsidRPr="00C363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7BE860" w14:textId="77777777" w:rsidR="00C36390" w:rsidRPr="00C36390" w:rsidRDefault="00C36390" w:rsidP="00C3639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390">
        <w:rPr>
          <w:rFonts w:ascii="Times New Roman" w:eastAsia="Times New Roman" w:hAnsi="Times New Roman" w:cs="Times New Roman"/>
          <w:sz w:val="24"/>
          <w:szCs w:val="24"/>
        </w:rPr>
        <w:t>choosing opening and introductory activities;  </w:t>
      </w:r>
    </w:p>
    <w:p w14:paraId="5E8E8B75" w14:textId="3DB1B974" w:rsidR="00C36390" w:rsidRPr="00C36390" w:rsidRDefault="00C36390" w:rsidP="00C3639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390">
        <w:rPr>
          <w:rFonts w:ascii="Times New Roman" w:eastAsia="Times New Roman" w:hAnsi="Times New Roman" w:cs="Times New Roman"/>
          <w:sz w:val="24"/>
          <w:szCs w:val="24"/>
        </w:rPr>
        <w:t>adopting appropriate media to support the learning</w:t>
      </w:r>
      <w:r w:rsidR="00263A85">
        <w:rPr>
          <w:rFonts w:ascii="Times New Roman" w:eastAsia="Times New Roman" w:hAnsi="Times New Roman" w:cs="Times New Roman"/>
          <w:sz w:val="24"/>
          <w:szCs w:val="24"/>
        </w:rPr>
        <w:t xml:space="preserve"> of a diverse audience</w:t>
      </w:r>
      <w:r w:rsidRPr="00C363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88E684" w14:textId="43D7AA01" w:rsidR="00C36390" w:rsidRPr="00C36390" w:rsidRDefault="00C36390" w:rsidP="00C3639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390">
        <w:rPr>
          <w:rFonts w:ascii="Times New Roman" w:eastAsia="Times New Roman" w:hAnsi="Times New Roman" w:cs="Times New Roman"/>
          <w:sz w:val="24"/>
          <w:szCs w:val="24"/>
        </w:rPr>
        <w:t>choosing a variety of individual, small group, and large group experiences; </w:t>
      </w:r>
      <w:r w:rsidR="000554E3">
        <w:rPr>
          <w:rFonts w:ascii="Times New Roman" w:eastAsia="Times New Roman" w:hAnsi="Times New Roman" w:cs="Times New Roman"/>
          <w:sz w:val="24"/>
          <w:szCs w:val="24"/>
        </w:rPr>
        <w:t xml:space="preserve">with attention to inclusion </w:t>
      </w:r>
      <w:r w:rsidRPr="00C363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0015B8" w14:textId="77777777" w:rsidR="00C36390" w:rsidRPr="00C36390" w:rsidRDefault="00C36390" w:rsidP="00C3639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390">
        <w:rPr>
          <w:rFonts w:ascii="Times New Roman" w:eastAsia="Times New Roman" w:hAnsi="Times New Roman" w:cs="Times New Roman"/>
          <w:sz w:val="24"/>
          <w:szCs w:val="24"/>
        </w:rPr>
        <w:t>researching resources both for use during the learning activities and as supplements for learners; </w:t>
      </w:r>
    </w:p>
    <w:p w14:paraId="24817924" w14:textId="1D4F0713" w:rsidR="00590C8F" w:rsidRDefault="009A7EC9" w:rsidP="00590C8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equitable </w:t>
      </w:r>
      <w:r w:rsidR="00C36390" w:rsidRPr="00C36390">
        <w:rPr>
          <w:rFonts w:ascii="Times New Roman" w:eastAsia="Times New Roman" w:hAnsi="Times New Roman" w:cs="Times New Roman"/>
          <w:sz w:val="24"/>
          <w:szCs w:val="24"/>
        </w:rPr>
        <w:t>assessment activities.  CO5, CO 6, CO 7, CO 8,  </w:t>
      </w:r>
    </w:p>
    <w:p w14:paraId="3018BC01" w14:textId="31063B8A" w:rsidR="00C36390" w:rsidRPr="00590C8F" w:rsidRDefault="00C36390" w:rsidP="00590C8F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8F">
        <w:rPr>
          <w:rFonts w:ascii="Times New Roman" w:eastAsia="Times New Roman" w:hAnsi="Times New Roman" w:cs="Times New Roman"/>
          <w:sz w:val="24"/>
          <w:szCs w:val="24"/>
        </w:rPr>
        <w:t>After completing the course and assessing your current understanding of adult learning, write a reflection on the implications for this course to influence your future professional work and, thereby, the work of the adults who participate in your teaching/learning activities. Reflections must include: </w:t>
      </w:r>
    </w:p>
    <w:p w14:paraId="3FF13C05" w14:textId="77777777" w:rsidR="00C36390" w:rsidRPr="00C36390" w:rsidRDefault="00C36390" w:rsidP="00C3639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390">
        <w:rPr>
          <w:rFonts w:ascii="Times New Roman" w:eastAsia="Times New Roman" w:hAnsi="Times New Roman" w:cs="Times New Roman"/>
          <w:sz w:val="24"/>
          <w:szCs w:val="24"/>
        </w:rPr>
        <w:t>a discussion of andragogy;  </w:t>
      </w:r>
    </w:p>
    <w:p w14:paraId="24985480" w14:textId="77777777" w:rsidR="00C36390" w:rsidRPr="00C36390" w:rsidRDefault="00C36390" w:rsidP="00C3639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390">
        <w:rPr>
          <w:rFonts w:ascii="Times New Roman" w:eastAsia="Times New Roman" w:hAnsi="Times New Roman" w:cs="Times New Roman"/>
          <w:sz w:val="24"/>
          <w:szCs w:val="24"/>
        </w:rPr>
        <w:t>connections of specific theories to practices;  </w:t>
      </w:r>
    </w:p>
    <w:p w14:paraId="02EE6D53" w14:textId="77777777" w:rsidR="00C36390" w:rsidRPr="00C36390" w:rsidRDefault="00C36390" w:rsidP="00C3639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390">
        <w:rPr>
          <w:rFonts w:ascii="Times New Roman" w:eastAsia="Times New Roman" w:hAnsi="Times New Roman" w:cs="Times New Roman"/>
          <w:sz w:val="24"/>
          <w:szCs w:val="24"/>
        </w:rPr>
        <w:t>insights into you as a learner and a teacher;  </w:t>
      </w:r>
    </w:p>
    <w:p w14:paraId="101A081E" w14:textId="77777777" w:rsidR="009A7EC9" w:rsidRDefault="00C36390" w:rsidP="009A7EC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390">
        <w:rPr>
          <w:rFonts w:ascii="Times New Roman" w:eastAsia="Times New Roman" w:hAnsi="Times New Roman" w:cs="Times New Roman"/>
          <w:sz w:val="24"/>
          <w:szCs w:val="24"/>
        </w:rPr>
        <w:t>brain research.  </w:t>
      </w:r>
    </w:p>
    <w:p w14:paraId="4894A248" w14:textId="50A6177D" w:rsidR="00590C8F" w:rsidRPr="009A7EC9" w:rsidRDefault="00C36390" w:rsidP="009A7E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7EC9">
        <w:rPr>
          <w:rFonts w:ascii="Times New Roman" w:eastAsia="Times New Roman" w:hAnsi="Times New Roman" w:cs="Times New Roman"/>
          <w:sz w:val="24"/>
          <w:szCs w:val="24"/>
        </w:rPr>
        <w:t xml:space="preserve">Be sure to acknowledge changes in your understanding and approaches to adult learning as well as </w:t>
      </w:r>
      <w:r w:rsidR="009A7EC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A7EC9">
        <w:rPr>
          <w:rFonts w:ascii="Times New Roman" w:eastAsia="Times New Roman" w:hAnsi="Times New Roman" w:cs="Times New Roman"/>
          <w:sz w:val="24"/>
          <w:szCs w:val="24"/>
        </w:rPr>
        <w:t>discussion of those approaches and perspectives that have been affirmed by this course. CO 1; CO 2, CO 3, CO 9 </w:t>
      </w:r>
    </w:p>
    <w:p w14:paraId="3A02AD5D" w14:textId="77777777" w:rsidR="00590C8F" w:rsidRDefault="00590C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C68690A" w14:textId="67D0D6A1" w:rsidR="007A6403" w:rsidRDefault="007A6403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5C9273FB" w14:textId="5BA22AA2" w:rsidR="00180651" w:rsidRPr="00E93D33" w:rsidRDefault="00E93D33" w:rsidP="00E93D33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3D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RESOURCES</w:t>
      </w:r>
    </w:p>
    <w:p w14:paraId="29FF0C90" w14:textId="77777777" w:rsidR="00E93D33" w:rsidRPr="00E93D33" w:rsidRDefault="00E93D33" w:rsidP="00E93D33">
      <w:pPr>
        <w:rPr>
          <w:b/>
          <w:bCs/>
          <w:u w:val="single"/>
        </w:rPr>
      </w:pPr>
    </w:p>
    <w:p w14:paraId="31B9AE5D" w14:textId="77777777" w:rsidR="00E93D33" w:rsidRDefault="00E93D33" w:rsidP="00E93D33">
      <w:pPr>
        <w:rPr>
          <w:b/>
          <w:bCs/>
          <w:u w:val="single"/>
        </w:rPr>
      </w:pPr>
    </w:p>
    <w:p w14:paraId="4ECDEC3B" w14:textId="6E3B8CA6" w:rsidR="00E93D33" w:rsidRPr="00E93D33" w:rsidRDefault="00E93D33" w:rsidP="00E93D3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3D33">
        <w:rPr>
          <w:rFonts w:ascii="Times New Roman" w:hAnsi="Times New Roman" w:cs="Times New Roman"/>
          <w:b/>
          <w:bCs/>
          <w:sz w:val="24"/>
          <w:szCs w:val="24"/>
          <w:u w:val="single"/>
        </w:rPr>
        <w:t>WEBSITE</w:t>
      </w:r>
    </w:p>
    <w:p w14:paraId="4CEC852D" w14:textId="77777777" w:rsidR="00E93D33" w:rsidRPr="00E93D33" w:rsidRDefault="00E93D33" w:rsidP="00E93D33">
      <w:pPr>
        <w:rPr>
          <w:rFonts w:ascii="Times New Roman" w:hAnsi="Times New Roman" w:cs="Times New Roman"/>
          <w:sz w:val="24"/>
          <w:szCs w:val="24"/>
        </w:rPr>
      </w:pPr>
      <w:r w:rsidRPr="00E93D33">
        <w:rPr>
          <w:rFonts w:ascii="Times New Roman" w:hAnsi="Times New Roman" w:cs="Times New Roman"/>
          <w:sz w:val="24"/>
          <w:szCs w:val="24"/>
        </w:rPr>
        <w:t>CT Technical Assistance Core Knowledge and Competency Framework</w:t>
      </w:r>
    </w:p>
    <w:p w14:paraId="28BDDED9" w14:textId="77777777" w:rsidR="00E93D33" w:rsidRPr="00E93D33" w:rsidRDefault="00B30CFD" w:rsidP="00E93D3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93D33" w:rsidRPr="00E93D33">
          <w:rPr>
            <w:rStyle w:val="Hyperlink"/>
            <w:rFonts w:ascii="Times New Roman" w:hAnsi="Times New Roman" w:cs="Times New Roman"/>
            <w:sz w:val="24"/>
            <w:szCs w:val="24"/>
          </w:rPr>
          <w:t>https://www.ctoec.org/wp-content/uploads/2019/12/CKC-TA-Framework-2016.pdf</w:t>
        </w:r>
      </w:hyperlink>
      <w:r w:rsidR="00E93D33" w:rsidRPr="00E93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AF9F6" w14:textId="77777777" w:rsidR="00E93D33" w:rsidRPr="00E93D33" w:rsidRDefault="00E93D33" w:rsidP="00E93D3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F3FEA7" w14:textId="77777777" w:rsidR="00E93D33" w:rsidRPr="00E93D33" w:rsidRDefault="00E93D33" w:rsidP="00E93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D33">
        <w:rPr>
          <w:rFonts w:ascii="Times New Roman" w:hAnsi="Times New Roman" w:cs="Times New Roman"/>
          <w:sz w:val="24"/>
          <w:szCs w:val="24"/>
        </w:rPr>
        <w:t xml:space="preserve">Yale </w:t>
      </w:r>
      <w:proofErr w:type="spellStart"/>
      <w:r w:rsidRPr="00E93D33">
        <w:rPr>
          <w:rFonts w:ascii="Times New Roman" w:hAnsi="Times New Roman" w:cs="Times New Roman"/>
          <w:sz w:val="24"/>
          <w:szCs w:val="24"/>
        </w:rPr>
        <w:t>Poorvu</w:t>
      </w:r>
      <w:proofErr w:type="spellEnd"/>
      <w:r w:rsidRPr="00E93D33">
        <w:rPr>
          <w:rFonts w:ascii="Times New Roman" w:hAnsi="Times New Roman" w:cs="Times New Roman"/>
          <w:sz w:val="24"/>
          <w:szCs w:val="24"/>
        </w:rPr>
        <w:t xml:space="preserve"> Center for Teaching and Learning</w:t>
      </w:r>
    </w:p>
    <w:p w14:paraId="2B7D0D8F" w14:textId="77777777" w:rsidR="00E93D33" w:rsidRPr="00E93D33" w:rsidRDefault="00B30CFD" w:rsidP="00E93D33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="00E93D33" w:rsidRPr="00E93D33">
          <w:rPr>
            <w:rStyle w:val="Hyperlink"/>
            <w:rFonts w:ascii="Times New Roman" w:hAnsi="Times New Roman" w:cs="Times New Roman"/>
            <w:sz w:val="24"/>
            <w:szCs w:val="24"/>
          </w:rPr>
          <w:t>https://poorvucenter.yale.edu/FacultyResources/Student-Learning</w:t>
        </w:r>
      </w:hyperlink>
    </w:p>
    <w:p w14:paraId="777DE5F6" w14:textId="77777777" w:rsidR="00E93D33" w:rsidRPr="00E93D33" w:rsidRDefault="00E93D33" w:rsidP="00E93D33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3EC10DB" w14:textId="77777777" w:rsidR="00E93D33" w:rsidRPr="00E93D33" w:rsidRDefault="00E93D33" w:rsidP="00E93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D33">
        <w:rPr>
          <w:rFonts w:ascii="Times New Roman" w:hAnsi="Times New Roman" w:cs="Times New Roman"/>
          <w:sz w:val="24"/>
          <w:szCs w:val="24"/>
        </w:rPr>
        <w:t xml:space="preserve">NAEYC Code of Ethical Conduct for Adult Educators </w:t>
      </w:r>
      <w:hyperlink r:id="rId15" w:history="1">
        <w:r w:rsidRPr="00E93D33">
          <w:rPr>
            <w:rStyle w:val="Hyperlink"/>
            <w:rFonts w:ascii="Times New Roman" w:hAnsi="Times New Roman" w:cs="Times New Roman"/>
            <w:sz w:val="24"/>
            <w:szCs w:val="24"/>
          </w:rPr>
          <w:t>https://www.naeyc.org/sites/default/files/globally-shared/downloads/PDFs/resources/position-statements/ethics04_09202013update.pdf</w:t>
        </w:r>
      </w:hyperlink>
      <w:r w:rsidRPr="00E93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F74CF" w14:textId="77777777" w:rsidR="00E93D33" w:rsidRPr="00E93D33" w:rsidRDefault="00E93D33" w:rsidP="00E93D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0D51C" w14:textId="77777777" w:rsidR="00E93D33" w:rsidRPr="00E93D33" w:rsidRDefault="00E93D33" w:rsidP="00E93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D33">
        <w:rPr>
          <w:rFonts w:ascii="Times New Roman" w:hAnsi="Times New Roman" w:cs="Times New Roman"/>
          <w:sz w:val="24"/>
          <w:szCs w:val="24"/>
        </w:rPr>
        <w:t xml:space="preserve">NASDTEC Model Code of Educator Ethics. </w:t>
      </w:r>
      <w:hyperlink r:id="rId16" w:history="1">
        <w:r w:rsidRPr="00E93D33">
          <w:rPr>
            <w:rStyle w:val="Hyperlink"/>
            <w:rFonts w:ascii="Times New Roman" w:hAnsi="Times New Roman" w:cs="Times New Roman"/>
            <w:sz w:val="24"/>
            <w:szCs w:val="24"/>
          </w:rPr>
          <w:t>https://www.nasdtec.net/page/MCEE_Doc</w:t>
        </w:r>
      </w:hyperlink>
      <w:r w:rsidRPr="00E93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8D9C0" w14:textId="77777777" w:rsidR="00E93D33" w:rsidRPr="00E93D33" w:rsidRDefault="00E93D33" w:rsidP="00E93D3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C686DF" w14:textId="77777777" w:rsidR="00E93D33" w:rsidRPr="00E93D33" w:rsidRDefault="00E93D33" w:rsidP="00E93D3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3D33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ARTICLES</w:t>
      </w:r>
    </w:p>
    <w:p w14:paraId="0030F6FA" w14:textId="77777777" w:rsidR="00E93D33" w:rsidRPr="00E93D33" w:rsidRDefault="00E93D33" w:rsidP="00E93D33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17F7FC0" w14:textId="77777777" w:rsidR="00E93D33" w:rsidRPr="00E93D33" w:rsidRDefault="00E93D33" w:rsidP="00E93D33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93D33">
        <w:rPr>
          <w:rFonts w:ascii="Times New Roman" w:hAnsi="Times New Roman" w:cs="Times New Roman"/>
          <w:bCs/>
          <w:sz w:val="24"/>
          <w:szCs w:val="24"/>
        </w:rPr>
        <w:t>3 Adult Learning Theories Every E-Learning Designer Must Know. Retrieved 6/29/2019 from td.org:</w:t>
      </w:r>
    </w:p>
    <w:p w14:paraId="4354EC07" w14:textId="77777777" w:rsidR="00E93D33" w:rsidRPr="00E93D33" w:rsidRDefault="00E93D33" w:rsidP="00E93D33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93D3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7" w:history="1">
        <w:r w:rsidRPr="00E93D33">
          <w:rPr>
            <w:rStyle w:val="Hyperlink"/>
            <w:rFonts w:ascii="Times New Roman" w:hAnsi="Times New Roman" w:cs="Times New Roman"/>
            <w:sz w:val="24"/>
            <w:szCs w:val="24"/>
          </w:rPr>
          <w:t>https://www.td.org/insights/3-adult-learning-theories-every-e-learning-designer-must-know</w:t>
        </w:r>
      </w:hyperlink>
    </w:p>
    <w:p w14:paraId="2BEF9366" w14:textId="77777777" w:rsidR="00E93D33" w:rsidRPr="00E93D33" w:rsidRDefault="00E93D33" w:rsidP="00E93D33">
      <w:pPr>
        <w:spacing w:after="0"/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8F8F8"/>
        </w:rPr>
      </w:pPr>
    </w:p>
    <w:p w14:paraId="20F67524" w14:textId="77777777" w:rsidR="00E93D33" w:rsidRPr="00E93D33" w:rsidRDefault="00E93D33" w:rsidP="00E93D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93D33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8F8F8"/>
        </w:rPr>
        <w:t>Zeeman, A. (2017). </w:t>
      </w:r>
      <w:r w:rsidRPr="00E93D33">
        <w:rPr>
          <w:rFonts w:ascii="Times New Roman" w:eastAsia="Times New Roman" w:hAnsi="Times New Roman" w:cs="Times New Roman"/>
          <w:i/>
          <w:iCs/>
          <w:color w:val="BF8F00" w:themeColor="accent4" w:themeShade="BF"/>
          <w:sz w:val="24"/>
          <w:szCs w:val="24"/>
          <w:shd w:val="clear" w:color="auto" w:fill="F8F8F8"/>
        </w:rPr>
        <w:t>Senge’s</w:t>
      </w:r>
      <w:r w:rsidRPr="00E93D33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shd w:val="clear" w:color="auto" w:fill="F8F8F8"/>
        </w:rPr>
        <w:t xml:space="preserve"> Five Disciplines of Learning Organizations</w:t>
      </w:r>
      <w:r w:rsidRPr="00E93D33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8F8F8"/>
        </w:rPr>
        <w:t xml:space="preserve">. Retrieved [insert date] from </w:t>
      </w:r>
      <w:proofErr w:type="spellStart"/>
      <w:r w:rsidRPr="00E93D33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8F8F8"/>
        </w:rPr>
        <w:t>ToolsHero</w:t>
      </w:r>
      <w:proofErr w:type="spellEnd"/>
      <w:r w:rsidRPr="00E93D33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8F8F8"/>
        </w:rPr>
        <w:t xml:space="preserve">: </w:t>
      </w:r>
      <w:hyperlink r:id="rId18" w:history="1">
        <w:r w:rsidRPr="00E93D3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8F8F8"/>
          </w:rPr>
          <w:t>https://www.toolshero.com/management/five-disciplines-learning-organizations/</w:t>
        </w:r>
      </w:hyperlink>
      <w:r w:rsidRPr="00E93D33">
        <w:rPr>
          <w:rFonts w:ascii="Times New Roman" w:eastAsia="Times New Roman" w:hAnsi="Times New Roman" w:cs="Times New Roman"/>
          <w:color w:val="535353"/>
          <w:sz w:val="24"/>
          <w:szCs w:val="24"/>
          <w:shd w:val="clear" w:color="auto" w:fill="F8F8F8"/>
        </w:rPr>
        <w:t xml:space="preserve"> </w:t>
      </w:r>
    </w:p>
    <w:p w14:paraId="29F8ABB0" w14:textId="77777777" w:rsidR="00E93D33" w:rsidRPr="00E93D33" w:rsidRDefault="00E93D33" w:rsidP="00E93D33">
      <w:pPr>
        <w:spacing w:after="0" w:line="63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93D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22 Powerful Closure Activities</w:t>
      </w:r>
    </w:p>
    <w:p w14:paraId="43DF4EF6" w14:textId="77777777" w:rsidR="00E93D33" w:rsidRPr="00E93D33" w:rsidRDefault="00B30CFD" w:rsidP="00E93D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E93D33" w:rsidRPr="00E93D33">
          <w:rPr>
            <w:rStyle w:val="Hyperlink"/>
            <w:rFonts w:ascii="Times New Roman" w:hAnsi="Times New Roman" w:cs="Times New Roman"/>
            <w:sz w:val="24"/>
            <w:szCs w:val="24"/>
          </w:rPr>
          <w:t>https://www.edutopia.org/blog/22-powerful-closure-activities-todd-finley</w:t>
        </w:r>
      </w:hyperlink>
      <w:r w:rsidR="00E93D33" w:rsidRPr="00E93D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E50CE8" w14:textId="77777777" w:rsidR="00E93D33" w:rsidRPr="00E93D33" w:rsidRDefault="00E93D33" w:rsidP="00E93D33">
      <w:pPr>
        <w:rPr>
          <w:rFonts w:ascii="Times New Roman" w:hAnsi="Times New Roman" w:cs="Times New Roman"/>
          <w:sz w:val="24"/>
          <w:szCs w:val="24"/>
        </w:rPr>
      </w:pPr>
    </w:p>
    <w:p w14:paraId="362CFC72" w14:textId="77777777" w:rsidR="00E93D33" w:rsidRPr="00E93D33" w:rsidRDefault="00E93D33" w:rsidP="00E93D33">
      <w:pPr>
        <w:pStyle w:val="Heading1"/>
        <w:spacing w:before="0" w:beforeAutospacing="0" w:after="120" w:afterAutospacing="0"/>
        <w:textAlignment w:val="baseline"/>
        <w:rPr>
          <w:color w:val="333333"/>
          <w:sz w:val="24"/>
          <w:szCs w:val="24"/>
        </w:rPr>
      </w:pPr>
      <w:r w:rsidRPr="00E93D33">
        <w:rPr>
          <w:color w:val="333333"/>
          <w:sz w:val="24"/>
          <w:szCs w:val="24"/>
        </w:rPr>
        <w:t>The Beginning and End of Class</w:t>
      </w:r>
    </w:p>
    <w:p w14:paraId="76DD64EC" w14:textId="77777777" w:rsidR="00E93D33" w:rsidRPr="00E93D33" w:rsidRDefault="00B30CFD" w:rsidP="00E93D33">
      <w:pPr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E93D33" w:rsidRPr="00E93D33">
          <w:rPr>
            <w:rStyle w:val="Hyperlink"/>
            <w:rFonts w:ascii="Times New Roman" w:hAnsi="Times New Roman" w:cs="Times New Roman"/>
            <w:sz w:val="24"/>
            <w:szCs w:val="24"/>
          </w:rPr>
          <w:t>https://poorvucenter.yale.edu/Beginning-End-Class</w:t>
        </w:r>
      </w:hyperlink>
    </w:p>
    <w:p w14:paraId="2675A4D3" w14:textId="77777777" w:rsidR="00E93D33" w:rsidRDefault="00E93D33" w:rsidP="00E93D33">
      <w:pPr>
        <w:pStyle w:val="Heading1"/>
        <w:spacing w:before="0" w:beforeAutospacing="0" w:after="0" w:afterAutospacing="0" w:line="288" w:lineRule="atLeast"/>
        <w:rPr>
          <w:rFonts w:asciiTheme="minorHAnsi" w:hAnsiTheme="minorHAnsi" w:cstheme="minorHAnsi"/>
          <w:color w:val="4D5D6B"/>
          <w:sz w:val="24"/>
          <w:szCs w:val="24"/>
        </w:rPr>
      </w:pPr>
    </w:p>
    <w:p w14:paraId="0A410C7F" w14:textId="77777777" w:rsidR="00E93D33" w:rsidRPr="002C1BA5" w:rsidRDefault="00E93D33" w:rsidP="002C1BA5">
      <w:pPr>
        <w:pStyle w:val="Heading1"/>
        <w:spacing w:before="0" w:beforeAutospacing="0" w:after="0" w:afterAutospacing="0" w:line="288" w:lineRule="atLeast"/>
        <w:rPr>
          <w:color w:val="4D5D6B"/>
          <w:sz w:val="24"/>
          <w:szCs w:val="24"/>
        </w:rPr>
      </w:pPr>
      <w:r w:rsidRPr="002C1BA5">
        <w:rPr>
          <w:color w:val="4D5D6B"/>
          <w:sz w:val="24"/>
          <w:szCs w:val="24"/>
        </w:rPr>
        <w:t>Transformative Learning (Jack Mezirow)</w:t>
      </w:r>
    </w:p>
    <w:p w14:paraId="7C890F71" w14:textId="77777777" w:rsidR="00E93D33" w:rsidRPr="002C1BA5" w:rsidRDefault="00B30CFD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https://www.instructionaldesign.org/theories/transformative-learning/</w:t>
        </w:r>
      </w:hyperlink>
    </w:p>
    <w:p w14:paraId="312261CE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EEA24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>Brookfield’s Four Lenses: Becoming a Critically Reflective Teacher</w:t>
      </w:r>
    </w:p>
    <w:p w14:paraId="4A39136F" w14:textId="77777777" w:rsidR="00E93D33" w:rsidRPr="002C1BA5" w:rsidRDefault="00B30CFD" w:rsidP="002C1B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22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https://valenciacollege.edu/faculty/development/courses-resources/documents/Brookfield_summary.pdf</w:t>
        </w:r>
      </w:hyperlink>
      <w:r w:rsidR="00E93D33" w:rsidRPr="002C1B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AB778C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15F0C0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>Coaching for Change: Giving Feedback (article with imbedded videos)</w:t>
      </w:r>
    </w:p>
    <w:p w14:paraId="37C1ED1D" w14:textId="77777777" w:rsidR="00E93D33" w:rsidRPr="002C1BA5" w:rsidRDefault="00B30CFD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https://eleducation.org/resources/coaching-for-change-giving-feedback</w:t>
        </w:r>
      </w:hyperlink>
      <w:r w:rsidR="00E93D33" w:rsidRPr="002C1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232A6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DDE3A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>21 Formative Assessment Tools</w:t>
      </w:r>
    </w:p>
    <w:p w14:paraId="06531B55" w14:textId="77777777" w:rsidR="00E93D33" w:rsidRPr="002C1BA5" w:rsidRDefault="00B30CFD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http://blog.futurefocusedlearning.net/21-formative-assessment-tools</w:t>
        </w:r>
      </w:hyperlink>
      <w:r w:rsidR="00E93D33" w:rsidRPr="002C1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5190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1D84E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>Malcolm Knowles, Informal Adult Education, self-</w:t>
      </w:r>
      <w:proofErr w:type="gramStart"/>
      <w:r w:rsidRPr="002C1BA5">
        <w:rPr>
          <w:rFonts w:ascii="Times New Roman" w:hAnsi="Times New Roman" w:cs="Times New Roman"/>
          <w:sz w:val="24"/>
          <w:szCs w:val="24"/>
        </w:rPr>
        <w:t>direction</w:t>
      </w:r>
      <w:proofErr w:type="gramEnd"/>
      <w:r w:rsidRPr="002C1BA5">
        <w:rPr>
          <w:rFonts w:ascii="Times New Roman" w:hAnsi="Times New Roman" w:cs="Times New Roman"/>
          <w:sz w:val="24"/>
          <w:szCs w:val="24"/>
        </w:rPr>
        <w:t xml:space="preserve"> and Andragogy</w:t>
      </w:r>
    </w:p>
    <w:p w14:paraId="7A33FDC0" w14:textId="77777777" w:rsidR="00E93D33" w:rsidRPr="002C1BA5" w:rsidRDefault="00B30CFD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https://infed.org/malcolm-knowles-informal-adult-education-self-direction-and-andragogy/</w:t>
        </w:r>
      </w:hyperlink>
      <w:r w:rsidR="00E93D33" w:rsidRPr="002C1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AB1A7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E13BB" w14:textId="77777777" w:rsidR="00E93D33" w:rsidRPr="002C1BA5" w:rsidRDefault="00E93D33" w:rsidP="002C1BA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1BA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Andragogy</w:t>
      </w:r>
      <w:r w:rsidRPr="002C1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Vella’s 12 principles</w:t>
      </w:r>
    </w:p>
    <w:p w14:paraId="7F67D262" w14:textId="77777777" w:rsidR="00E93D33" w:rsidRPr="002C1BA5" w:rsidRDefault="00B30CFD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https://lsche.net/resources/2003TTHB/E14-Andragogy-appreciating-the-characteristics-of-the-adult-learner.pdf</w:t>
        </w:r>
      </w:hyperlink>
      <w:r w:rsidR="00E93D33" w:rsidRPr="002C1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EF78E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BE976" w14:textId="77777777" w:rsidR="00E93D33" w:rsidRPr="002C1BA5" w:rsidRDefault="00E93D33" w:rsidP="002C1BA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>Getting to Know your Learners - Shift</w:t>
      </w:r>
    </w:p>
    <w:p w14:paraId="02E83CC5" w14:textId="77777777" w:rsidR="00E93D33" w:rsidRPr="002C1BA5" w:rsidRDefault="00B30CFD" w:rsidP="002C1B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https://www.shiftelearning.com/blog/get-to-know-your-learners-better-elearning</w:t>
        </w:r>
      </w:hyperlink>
    </w:p>
    <w:p w14:paraId="2270106F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333503" w14:textId="6C6DD5DE" w:rsidR="00E93D33" w:rsidRPr="002C1BA5" w:rsidRDefault="002C1BA5" w:rsidP="002C1B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1BA5">
        <w:rPr>
          <w:rFonts w:ascii="Times New Roman" w:hAnsi="Times New Roman" w:cs="Times New Roman"/>
          <w:bCs/>
          <w:sz w:val="24"/>
          <w:szCs w:val="24"/>
        </w:rPr>
        <w:t>I</w:t>
      </w:r>
      <w:r w:rsidR="00E93D33" w:rsidRPr="002C1BA5">
        <w:rPr>
          <w:rFonts w:ascii="Times New Roman" w:hAnsi="Times New Roman" w:cs="Times New Roman"/>
          <w:bCs/>
          <w:sz w:val="24"/>
          <w:szCs w:val="24"/>
        </w:rPr>
        <w:t>cebreakers</w:t>
      </w:r>
    </w:p>
    <w:p w14:paraId="078597E6" w14:textId="2CDC546C" w:rsidR="00E93D33" w:rsidRPr="002C1BA5" w:rsidRDefault="00B30CFD" w:rsidP="002C1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="002C1BA5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https://www.thebalancecareers.com/best-ice-breakers-for-meetings-and-training-classes-1918430</w:t>
        </w:r>
      </w:hyperlink>
    </w:p>
    <w:p w14:paraId="2B2103EF" w14:textId="77777777" w:rsidR="00E93D33" w:rsidRPr="002C1BA5" w:rsidRDefault="00E93D33" w:rsidP="002C1BA5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CA0B633" w14:textId="5803BC78" w:rsidR="00E93D33" w:rsidRPr="00EE360A" w:rsidRDefault="002C1BA5" w:rsidP="002C1BA5">
      <w:pPr>
        <w:pStyle w:val="Heading1"/>
        <w:spacing w:after="0" w:afterAutospacing="0"/>
        <w:rPr>
          <w:rStyle w:val="Hyperlink"/>
          <w:b w:val="0"/>
          <w:bCs w:val="0"/>
          <w:sz w:val="24"/>
          <w:szCs w:val="24"/>
        </w:rPr>
      </w:pPr>
      <w:r w:rsidRPr="00EE360A">
        <w:rPr>
          <w:b w:val="0"/>
          <w:bCs w:val="0"/>
          <w:sz w:val="24"/>
          <w:szCs w:val="24"/>
        </w:rPr>
        <w:t>T</w:t>
      </w:r>
      <w:r w:rsidR="00E93D33" w:rsidRPr="00EE360A">
        <w:rPr>
          <w:b w:val="0"/>
          <w:bCs w:val="0"/>
          <w:sz w:val="24"/>
          <w:szCs w:val="24"/>
        </w:rPr>
        <w:t xml:space="preserve">he Kolb Learning Style Inventory  </w:t>
      </w:r>
      <w:hyperlink r:id="rId29" w:history="1">
        <w:r w:rsidR="00E93D33" w:rsidRPr="00EE360A">
          <w:rPr>
            <w:rStyle w:val="Hyperlink"/>
            <w:b w:val="0"/>
            <w:bCs w:val="0"/>
            <w:sz w:val="24"/>
            <w:szCs w:val="24"/>
          </w:rPr>
          <w:t>http://med.fau.edu/students/md_m1_orientation/M1%20Kolb%20Learning%20Style%20Inventory.pdf</w:t>
        </w:r>
      </w:hyperlink>
    </w:p>
    <w:p w14:paraId="2C7A9C38" w14:textId="77777777" w:rsidR="00E93D33" w:rsidRPr="00EE360A" w:rsidRDefault="00E93D33" w:rsidP="002C1BA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6C7D413" w14:textId="77777777" w:rsidR="00E93D33" w:rsidRPr="00EE360A" w:rsidRDefault="00E93D33" w:rsidP="002C1BA5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 xml:space="preserve">California State, LA website  </w:t>
      </w:r>
      <w:hyperlink r:id="rId30" w:history="1">
        <w:r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http://web.calstatela.edu/faculty/jshindl/ls/</w:t>
        </w:r>
      </w:hyperlink>
    </w:p>
    <w:p w14:paraId="6B1FE4E5" w14:textId="77777777" w:rsidR="00E93D33" w:rsidRPr="00EE360A" w:rsidRDefault="00E93D33" w:rsidP="002C1BA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19D191B" w14:textId="77777777" w:rsidR="00E93D33" w:rsidRPr="00EE360A" w:rsidRDefault="00E93D33" w:rsidP="002C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 xml:space="preserve">Meyers Briggs and teaching </w:t>
      </w:r>
      <w:hyperlink r:id="rId31" w:history="1">
        <w:r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http://www2.gsu.edu/~dschjb/wwwmbti.html</w:t>
        </w:r>
      </w:hyperlink>
      <w:r w:rsidRPr="00EE3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483FB" w14:textId="77777777" w:rsidR="00E93D33" w:rsidRPr="002C1BA5" w:rsidRDefault="00E93D33" w:rsidP="002C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>Characteristics of Adult Learners</w:t>
      </w:r>
    </w:p>
    <w:p w14:paraId="4317E736" w14:textId="1D57B1ED" w:rsidR="00E93D33" w:rsidRPr="002C1BA5" w:rsidRDefault="00B30CFD" w:rsidP="002C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2C1BA5" w:rsidRPr="00FE2D63">
          <w:rPr>
            <w:rStyle w:val="Hyperlink"/>
            <w:rFonts w:ascii="Times New Roman" w:hAnsi="Times New Roman" w:cs="Times New Roman"/>
            <w:sz w:val="24"/>
            <w:szCs w:val="24"/>
          </w:rPr>
          <w:t>http://theelearningcoach.com/learning/characteristics-of-adult-learners/</w:t>
        </w:r>
      </w:hyperlink>
      <w:r w:rsidR="00E93D33" w:rsidRPr="002C1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DD0D9" w14:textId="77777777" w:rsidR="00E93D33" w:rsidRPr="005355BD" w:rsidRDefault="00E93D33" w:rsidP="002C1BA5">
      <w:pPr>
        <w:pStyle w:val="ListParagraph"/>
        <w:spacing w:after="0"/>
        <w:ind w:left="-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11BA39" w14:textId="77777777" w:rsidR="00E93D33" w:rsidRPr="002C1BA5" w:rsidRDefault="00E93D33" w:rsidP="002C1B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5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Kolb’s Learning Cycle, </w:t>
      </w:r>
      <w:r w:rsidRPr="002C1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Simple Psychology</w:t>
      </w:r>
    </w:p>
    <w:p w14:paraId="1B21E8B0" w14:textId="3DF190AA" w:rsidR="00E93D33" w:rsidRPr="002C1BA5" w:rsidRDefault="00B30CFD" w:rsidP="002C1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2C1BA5" w:rsidRPr="00FE2D63">
          <w:rPr>
            <w:rStyle w:val="Hyperlink"/>
            <w:rFonts w:ascii="Times New Roman" w:hAnsi="Times New Roman" w:cs="Times New Roman"/>
            <w:sz w:val="24"/>
            <w:szCs w:val="24"/>
          </w:rPr>
          <w:t>https://www.simplypsychology.org/learning-kolb.html</w:t>
        </w:r>
      </w:hyperlink>
      <w:r w:rsidR="00E93D33" w:rsidRPr="002C1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86274" w14:textId="77777777" w:rsidR="00E93D33" w:rsidRPr="005355BD" w:rsidRDefault="00E93D33" w:rsidP="002C1B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15F706" w14:textId="77777777" w:rsidR="00E93D33" w:rsidRPr="002C1BA5" w:rsidRDefault="00E93D33" w:rsidP="002C1BA5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  <w:u w:val="single"/>
        </w:rPr>
      </w:pPr>
      <w:r w:rsidRPr="005355BD">
        <w:rPr>
          <w:b w:val="0"/>
          <w:bCs w:val="0"/>
          <w:sz w:val="24"/>
          <w:szCs w:val="24"/>
        </w:rPr>
        <w:t xml:space="preserve">Malcolm Knowles’s </w:t>
      </w:r>
      <w:r w:rsidRPr="002C1BA5">
        <w:rPr>
          <w:b w:val="0"/>
          <w:bCs w:val="0"/>
          <w:sz w:val="24"/>
          <w:szCs w:val="24"/>
        </w:rPr>
        <w:t xml:space="preserve">Self-Diagnostic Rating Scale Competencies for the Role of Adult Educator/Trainer. </w:t>
      </w:r>
    </w:p>
    <w:p w14:paraId="49B276D3" w14:textId="77777777" w:rsidR="00E93D33" w:rsidRPr="002C1BA5" w:rsidRDefault="00B30CFD" w:rsidP="002C1BA5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  <w:u w:val="single"/>
        </w:rPr>
      </w:pPr>
      <w:hyperlink r:id="rId34" w:history="1">
        <w:r w:rsidR="00E93D33" w:rsidRPr="002C1BA5">
          <w:rPr>
            <w:rStyle w:val="Hyperlink"/>
            <w:b w:val="0"/>
            <w:bCs w:val="0"/>
            <w:sz w:val="24"/>
            <w:szCs w:val="24"/>
          </w:rPr>
          <w:t>http://www.umsl.edu/~henschkej/Adult_Learning/Appendix%20J.pdf</w:t>
        </w:r>
      </w:hyperlink>
    </w:p>
    <w:p w14:paraId="59579D19" w14:textId="77777777" w:rsidR="002C1BA5" w:rsidRDefault="002C1BA5" w:rsidP="002C1BA5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5E8547BB" w14:textId="57AE6B4F" w:rsidR="00E93D33" w:rsidRPr="002C1BA5" w:rsidRDefault="00E93D33" w:rsidP="002C1BA5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2C1BA5">
        <w:rPr>
          <w:b w:val="0"/>
          <w:bCs w:val="0"/>
          <w:sz w:val="24"/>
          <w:szCs w:val="24"/>
        </w:rPr>
        <w:t>Skillful Facilitation and Coaching</w:t>
      </w:r>
    </w:p>
    <w:p w14:paraId="3A1DAAEC" w14:textId="77777777" w:rsidR="00E93D33" w:rsidRPr="002C1BA5" w:rsidRDefault="00B30CFD" w:rsidP="002C1BA5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35" w:history="1">
        <w:r w:rsidR="00E93D33" w:rsidRPr="002C1BA5">
          <w:rPr>
            <w:rStyle w:val="Hyperlink"/>
            <w:b w:val="0"/>
            <w:bCs w:val="0"/>
            <w:sz w:val="24"/>
            <w:szCs w:val="24"/>
          </w:rPr>
          <w:t>https://facilitation-and-coaching.com/2018/02/15/appeal-to-facilitators-of-professional-development-encourage-interaction/</w:t>
        </w:r>
      </w:hyperlink>
      <w:r w:rsidR="00E93D33" w:rsidRPr="002C1BA5">
        <w:rPr>
          <w:b w:val="0"/>
          <w:bCs w:val="0"/>
          <w:sz w:val="24"/>
          <w:szCs w:val="24"/>
        </w:rPr>
        <w:t xml:space="preserve"> </w:t>
      </w:r>
    </w:p>
    <w:p w14:paraId="624C006F" w14:textId="77777777" w:rsidR="002C1BA5" w:rsidRDefault="002C1BA5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2FF58" w14:textId="1132BB66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 xml:space="preserve">Why Storytelling is such a powerful teaching tool. </w:t>
      </w:r>
      <w:hyperlink r:id="rId36" w:history="1">
        <w:r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https://greatergood.berkeley.edu/article/item/how_stories_change_brain</w:t>
        </w:r>
      </w:hyperlink>
    </w:p>
    <w:p w14:paraId="027AA41F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6E1E0" w14:textId="3B1CDA73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 xml:space="preserve">Telling stories: How Leaders Can Influence, Teach, and </w:t>
      </w:r>
      <w:r w:rsidR="005355BD" w:rsidRPr="002C1BA5">
        <w:rPr>
          <w:rFonts w:ascii="Times New Roman" w:hAnsi="Times New Roman" w:cs="Times New Roman"/>
          <w:sz w:val="24"/>
          <w:szCs w:val="24"/>
        </w:rPr>
        <w:t>Inspire</w:t>
      </w:r>
    </w:p>
    <w:p w14:paraId="5B441316" w14:textId="77777777" w:rsidR="00E93D33" w:rsidRPr="002C1BA5" w:rsidRDefault="00B30CFD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https://2uzkee3eob510v4rszskfx11-wpengine.netdna-ssl.com/wp-content/uploads/2018/11/20681_CL_Storytelling_Brief_Nov2018.pdf</w:t>
        </w:r>
      </w:hyperlink>
    </w:p>
    <w:p w14:paraId="5D9D1320" w14:textId="77777777" w:rsidR="00E93D33" w:rsidRPr="002C1BA5" w:rsidRDefault="00E93D33" w:rsidP="002C1BA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DF38E2F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>You’re Not Too Old to Learn That</w:t>
      </w:r>
    </w:p>
    <w:p w14:paraId="33A29FEE" w14:textId="77777777" w:rsidR="00E93D33" w:rsidRPr="002C1BA5" w:rsidRDefault="00B30CFD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https://www.sciencedaily.com/releases/2017/05/170503131907.htm</w:t>
        </w:r>
      </w:hyperlink>
      <w:r w:rsidR="00E93D33" w:rsidRPr="002C1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E34DF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F0675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 xml:space="preserve">Growth Mindset: </w:t>
      </w:r>
      <w:hyperlink r:id="rId39" w:history="1">
        <w:r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https://www.mindsetworks.com/science/</w:t>
        </w:r>
      </w:hyperlink>
      <w:r w:rsidRPr="002C1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7A03A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AC1B0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>How to Captivate and Motivate Adult Learners:</w:t>
      </w:r>
    </w:p>
    <w:p w14:paraId="2FC55701" w14:textId="77777777" w:rsidR="00E93D33" w:rsidRPr="002C1BA5" w:rsidRDefault="00B30CFD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https://www.cdc.gov/trainingdevelopment/pdf/AdultLearningGuide_508.pdf</w:t>
        </w:r>
      </w:hyperlink>
      <w:r w:rsidR="00E93D33" w:rsidRPr="002C1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78194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2D7CA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>Why inspirational quotes motivate us.</w:t>
      </w:r>
    </w:p>
    <w:p w14:paraId="54BD5618" w14:textId="77777777" w:rsidR="00E93D33" w:rsidRPr="002C1BA5" w:rsidRDefault="00B30CFD" w:rsidP="002C1BA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41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https://www.fastcompany.com/3051432/why-inspirational-quotes-motivate-us</w:t>
        </w:r>
      </w:hyperlink>
    </w:p>
    <w:p w14:paraId="7E9CBE57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F17D3" w14:textId="77777777" w:rsidR="00E93D33" w:rsidRPr="002C1BA5" w:rsidRDefault="00E93D33" w:rsidP="002C1BA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 xml:space="preserve">Building a Positive Learning Environment </w:t>
      </w:r>
      <w:hyperlink r:id="rId42" w:history="1">
        <w:r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https://www.educationcorner.com/building-a-positive-learning-environment.html</w:t>
        </w:r>
      </w:hyperlink>
    </w:p>
    <w:p w14:paraId="3581DC2F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94A27" w14:textId="77777777" w:rsidR="002C1BA5" w:rsidRDefault="002C1BA5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8CB71" w14:textId="18B98E00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>Seating arrangements.</w:t>
      </w:r>
    </w:p>
    <w:p w14:paraId="6AD19C1E" w14:textId="77777777" w:rsidR="00E93D33" w:rsidRPr="002C1BA5" w:rsidRDefault="00B30CFD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https://poorvucenter.yale.edu/ClassroomSeatingArrangements</w:t>
        </w:r>
      </w:hyperlink>
    </w:p>
    <w:p w14:paraId="065F2496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B415F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>Brain-based Strategies</w:t>
      </w:r>
    </w:p>
    <w:p w14:paraId="49D799CD" w14:textId="77777777" w:rsidR="00E93D33" w:rsidRPr="002C1BA5" w:rsidRDefault="00B30CFD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https://www.shiftelearning.com/blog/bid/354359/a-list-of-brain-based-strategies-to-create-effective-elearning</w:t>
        </w:r>
      </w:hyperlink>
      <w:r w:rsidR="00E93D33" w:rsidRPr="002C1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42177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4C3D2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>4 Strategies. Make sure to watch the slide show under #4 Analogies.</w:t>
      </w:r>
    </w:p>
    <w:p w14:paraId="72093736" w14:textId="77777777" w:rsidR="00E93D33" w:rsidRPr="002C1BA5" w:rsidRDefault="00B30CFD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https://www.shiftelearning.com/blog/a-simple-technique-you-can-and-should-apply-to-your-elearning-courses</w:t>
        </w:r>
      </w:hyperlink>
      <w:r w:rsidR="00E93D33" w:rsidRPr="002C1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81058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7F860" w14:textId="77777777" w:rsidR="00E93D33" w:rsidRPr="002C1BA5" w:rsidRDefault="00E93D33" w:rsidP="002C1BA5">
      <w:pPr>
        <w:spacing w:after="0"/>
        <w:outlineLvl w:val="0"/>
        <w:rPr>
          <w:rFonts w:ascii="Times New Roman" w:eastAsia="Times New Roman" w:hAnsi="Times New Roman" w:cs="Times New Roman"/>
          <w:color w:val="333333"/>
          <w:spacing w:val="-15"/>
          <w:kern w:val="36"/>
          <w:sz w:val="24"/>
          <w:szCs w:val="24"/>
        </w:rPr>
      </w:pPr>
      <w:r w:rsidRPr="002C1BA5">
        <w:rPr>
          <w:rFonts w:ascii="Times New Roman" w:eastAsia="Times New Roman" w:hAnsi="Times New Roman" w:cs="Times New Roman"/>
          <w:color w:val="333333"/>
          <w:spacing w:val="-15"/>
          <w:kern w:val="36"/>
          <w:sz w:val="24"/>
          <w:szCs w:val="24"/>
        </w:rPr>
        <w:t>9 Reasons Why Games with Adult Learners are a Must</w:t>
      </w:r>
    </w:p>
    <w:p w14:paraId="16C0771C" w14:textId="77777777" w:rsidR="00E93D33" w:rsidRPr="002C1BA5" w:rsidRDefault="00B30CFD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https://busyteacher.org/18133-games-with-adult-learners-a-must-9-reasons.html</w:t>
        </w:r>
      </w:hyperlink>
      <w:r w:rsidR="00E93D33" w:rsidRPr="002C1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626F0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130C71D" w14:textId="77777777" w:rsidR="00E93D33" w:rsidRPr="002C1BA5" w:rsidRDefault="00E93D33" w:rsidP="002C1BA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Strategies for Coaching: </w:t>
      </w:r>
      <w:hyperlink r:id="rId47" w:history="1">
        <w:r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http://info.teachstone.com/blog/the-5-coaching-strategies-that-helped-me-connect-with-resistant-teachers</w:t>
        </w:r>
      </w:hyperlink>
    </w:p>
    <w:p w14:paraId="37537C2D" w14:textId="77777777" w:rsidR="00E93D33" w:rsidRPr="002C1BA5" w:rsidRDefault="00E93D33" w:rsidP="002C1BA5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8CF9F9E" w14:textId="77777777" w:rsidR="00E93D33" w:rsidRPr="002C1BA5" w:rsidRDefault="00E93D33" w:rsidP="002C1BA5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2C1BA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Framework for Reflective Questioning</w:t>
      </w:r>
    </w:p>
    <w:p w14:paraId="702B3EFF" w14:textId="77777777" w:rsidR="00E93D33" w:rsidRPr="002C1BA5" w:rsidRDefault="00B30CFD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http://www.rehab.alabama.gov/docs/default-source/default-document-library/casetools-framework-for-reflective-questioning-when-using-a-coaching-interaction-style.pdf?sfvrsn=0</w:t>
        </w:r>
      </w:hyperlink>
      <w:r w:rsidR="00E93D33" w:rsidRPr="002C1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CAB3B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1D42B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 xml:space="preserve">Does It Make a Difference: Evaluating Professional </w:t>
      </w:r>
      <w:proofErr w:type="gramStart"/>
      <w:r w:rsidRPr="002C1BA5">
        <w:rPr>
          <w:rFonts w:ascii="Times New Roman" w:hAnsi="Times New Roman" w:cs="Times New Roman"/>
          <w:sz w:val="24"/>
          <w:szCs w:val="24"/>
        </w:rPr>
        <w:t>Development</w:t>
      </w:r>
      <w:proofErr w:type="gramEnd"/>
    </w:p>
    <w:p w14:paraId="76955860" w14:textId="77777777" w:rsidR="00E93D33" w:rsidRPr="002C1BA5" w:rsidRDefault="00B30CFD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http://www.ascd.org/publications/educational-leadership/mar02/vol59/num06/Does-It-Make-a-Difference%C2%A2-Evaluating-Professional-Development.aspx</w:t>
        </w:r>
      </w:hyperlink>
    </w:p>
    <w:p w14:paraId="067F4797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A20E7" w14:textId="77777777" w:rsidR="00E93D33" w:rsidRPr="002C1BA5" w:rsidRDefault="00E93D33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BA5">
        <w:rPr>
          <w:rFonts w:ascii="Times New Roman" w:hAnsi="Times New Roman" w:cs="Times New Roman"/>
          <w:sz w:val="24"/>
          <w:szCs w:val="24"/>
        </w:rPr>
        <w:t>Four Levels of Learning: The Kirkpatrick Model</w:t>
      </w:r>
    </w:p>
    <w:p w14:paraId="3FFD2ED6" w14:textId="77777777" w:rsidR="00E93D33" w:rsidRPr="002C1BA5" w:rsidRDefault="00B30CFD" w:rsidP="002C1B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E93D33" w:rsidRPr="002C1BA5">
          <w:rPr>
            <w:rStyle w:val="Hyperlink"/>
            <w:rFonts w:ascii="Times New Roman" w:hAnsi="Times New Roman" w:cs="Times New Roman"/>
            <w:sz w:val="24"/>
            <w:szCs w:val="24"/>
          </w:rPr>
          <w:t>https://educationaltechnology.net/kirkpatrick-model-four-levels-learning-evaluation/</w:t>
        </w:r>
      </w:hyperlink>
    </w:p>
    <w:p w14:paraId="1E8BD485" w14:textId="77777777" w:rsidR="00E93D33" w:rsidRPr="002C1BA5" w:rsidRDefault="00E93D33" w:rsidP="002C1BA5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423FD586" w14:textId="77777777" w:rsidR="00EE360A" w:rsidRDefault="00E93D33" w:rsidP="00EE360A">
      <w:pPr>
        <w:pStyle w:val="Heading1"/>
        <w:spacing w:before="0" w:beforeAutospacing="0" w:after="0" w:afterAutospacing="0"/>
        <w:rPr>
          <w:sz w:val="24"/>
          <w:szCs w:val="24"/>
        </w:rPr>
      </w:pPr>
      <w:r w:rsidRPr="002C1BA5">
        <w:rPr>
          <w:sz w:val="24"/>
          <w:szCs w:val="24"/>
        </w:rPr>
        <w:t>MULTI-MEDIA</w:t>
      </w:r>
    </w:p>
    <w:p w14:paraId="6ACCFBD6" w14:textId="77777777" w:rsidR="00EE360A" w:rsidRDefault="00EE360A" w:rsidP="00EE360A">
      <w:pPr>
        <w:pStyle w:val="Heading1"/>
        <w:spacing w:before="0" w:beforeAutospacing="0" w:after="0" w:afterAutospacing="0"/>
        <w:rPr>
          <w:sz w:val="24"/>
          <w:szCs w:val="24"/>
        </w:rPr>
      </w:pPr>
    </w:p>
    <w:p w14:paraId="3549BF9A" w14:textId="25EF5CEF" w:rsidR="00E93D33" w:rsidRPr="00EE360A" w:rsidRDefault="00E93D33" w:rsidP="00EE360A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E360A">
        <w:rPr>
          <w:b w:val="0"/>
          <w:bCs w:val="0"/>
          <w:sz w:val="24"/>
          <w:szCs w:val="24"/>
        </w:rPr>
        <w:t xml:space="preserve">Read the short article: Using Music in Training and watch the “Fun Theory video that is imbedded in the article. </w:t>
      </w:r>
      <w:hyperlink r:id="rId51" w:history="1">
        <w:r w:rsidRPr="00EE360A">
          <w:rPr>
            <w:rStyle w:val="Hyperlink"/>
            <w:b w:val="0"/>
            <w:bCs w:val="0"/>
            <w:sz w:val="24"/>
            <w:szCs w:val="24"/>
          </w:rPr>
          <w:t>https://www.siliconbeachtraining.co.uk/blog/using-music-in-training</w:t>
        </w:r>
      </w:hyperlink>
    </w:p>
    <w:p w14:paraId="1EF4C57F" w14:textId="77777777" w:rsidR="00EE360A" w:rsidRPr="00EE360A" w:rsidRDefault="00EE360A" w:rsidP="00EE360A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</w:p>
    <w:p w14:paraId="2B350763" w14:textId="77777777" w:rsidR="00EE360A" w:rsidRDefault="00EE360A" w:rsidP="00EE360A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u w:val="single"/>
        </w:rPr>
      </w:pPr>
    </w:p>
    <w:p w14:paraId="694854AE" w14:textId="2F495455" w:rsidR="00E93D33" w:rsidRPr="00EE360A" w:rsidRDefault="00E93D33" w:rsidP="00EE360A">
      <w:pPr>
        <w:pStyle w:val="Heading1"/>
        <w:spacing w:before="0" w:beforeAutospacing="0" w:after="0" w:afterAutospacing="0"/>
        <w:rPr>
          <w:b w:val="0"/>
          <w:bCs w:val="0"/>
          <w:color w:val="000000"/>
          <w:spacing w:val="-1"/>
          <w:sz w:val="24"/>
          <w:szCs w:val="24"/>
        </w:rPr>
      </w:pPr>
      <w:r w:rsidRPr="00EE360A">
        <w:rPr>
          <w:b w:val="0"/>
          <w:bCs w:val="0"/>
          <w:sz w:val="24"/>
          <w:szCs w:val="24"/>
        </w:rPr>
        <w:t>VIDEO</w:t>
      </w:r>
    </w:p>
    <w:p w14:paraId="16E579F8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>The secret structure of great talks</w:t>
      </w:r>
    </w:p>
    <w:p w14:paraId="7C84E200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2" w:anchor="t-25224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https://www.ted.com/talks/nancy_duarte_the_secret_structure_of_great_talks#t-25224</w:t>
        </w:r>
      </w:hyperlink>
      <w:r w:rsidR="00E93D33" w:rsidRPr="00EE3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F2213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AE0FB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 xml:space="preserve">3 Minute Kolb </w:t>
      </w:r>
      <w:hyperlink r:id="rId53" w:history="1">
        <w:r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https://www.youtube.com/watch?v=ObQ2DheGOKA</w:t>
        </w:r>
      </w:hyperlink>
    </w:p>
    <w:p w14:paraId="1705F239" w14:textId="77777777" w:rsidR="00E93D33" w:rsidRPr="00EE360A" w:rsidRDefault="00E93D33" w:rsidP="00EE360A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5A2A43E8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 xml:space="preserve">The Importance of Knowing Your Audience </w:t>
      </w:r>
    </w:p>
    <w:p w14:paraId="227BF4E6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https://www.youtube.com/watch?v=WQ3wJ2A_4UI</w:t>
        </w:r>
      </w:hyperlink>
      <w:r w:rsidR="00E93D33" w:rsidRPr="00EE3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ED853" w14:textId="77777777" w:rsidR="00E93D33" w:rsidRPr="00EE360A" w:rsidRDefault="00E93D33" w:rsidP="00EE360A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1F6DA78B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>The Myth of Learning Styles</w:t>
      </w:r>
    </w:p>
    <w:p w14:paraId="4CC14C99" w14:textId="77777777" w:rsidR="00E93D33" w:rsidRPr="00EE360A" w:rsidRDefault="00B30CFD" w:rsidP="00EE360A">
      <w:pPr>
        <w:pStyle w:val="Heading1"/>
        <w:spacing w:before="0" w:beforeAutospacing="0" w:after="0" w:afterAutospacing="0"/>
        <w:rPr>
          <w:rStyle w:val="Hyperlink"/>
          <w:b w:val="0"/>
          <w:bCs w:val="0"/>
          <w:sz w:val="24"/>
          <w:szCs w:val="24"/>
        </w:rPr>
      </w:pPr>
      <w:hyperlink r:id="rId55" w:history="1">
        <w:r w:rsidR="00E93D33" w:rsidRPr="00EE360A">
          <w:rPr>
            <w:rStyle w:val="Hyperlink"/>
            <w:b w:val="0"/>
            <w:bCs w:val="0"/>
            <w:sz w:val="24"/>
            <w:szCs w:val="24"/>
          </w:rPr>
          <w:t>https://www.psychologytoday.com/us/blog/motivate/201509/which-common-educational-myth-limits-student-achievement</w:t>
        </w:r>
      </w:hyperlink>
    </w:p>
    <w:p w14:paraId="2EA45FE7" w14:textId="77777777" w:rsidR="00E93D33" w:rsidRPr="00EE360A" w:rsidRDefault="00E93D33" w:rsidP="00EE360A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72FFDDFB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>Getting Better at teaching and training.</w:t>
      </w:r>
    </w:p>
    <w:p w14:paraId="5CF3E7CF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https://www.ted.com/talks/eduardo_briceno_how_to_get_better_at_the_things_you_care_about</w:t>
        </w:r>
      </w:hyperlink>
    </w:p>
    <w:p w14:paraId="1410D355" w14:textId="77777777" w:rsidR="00E93D33" w:rsidRPr="00EE360A" w:rsidRDefault="00E93D33" w:rsidP="00EE360A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64882344" w14:textId="77777777" w:rsidR="00E93D33" w:rsidRPr="00EE360A" w:rsidRDefault="00E93D33" w:rsidP="00EE360A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E360A">
        <w:rPr>
          <w:b w:val="0"/>
          <w:bCs w:val="0"/>
          <w:sz w:val="24"/>
          <w:szCs w:val="24"/>
        </w:rPr>
        <w:t>Formative vs. Summative vs. Diagnostic Assessment</w:t>
      </w:r>
    </w:p>
    <w:p w14:paraId="55BDDB2B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https://www.youtube.com/watch?v=JI-YgK-l4Sg</w:t>
        </w:r>
      </w:hyperlink>
    </w:p>
    <w:p w14:paraId="6F8DD6F0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B989E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>Fifth Discipline in 3 minutes</w:t>
      </w:r>
    </w:p>
    <w:p w14:paraId="339AC0BD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https://www.youtube.com/watch?v=MQMRMAmT2gg</w:t>
        </w:r>
      </w:hyperlink>
    </w:p>
    <w:p w14:paraId="52E0D63F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80296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>Andragogy</w:t>
      </w:r>
    </w:p>
    <w:p w14:paraId="7AD7E3D8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https://www.youtube.com/watch?v=vLoPiHUZbEw</w:t>
        </w:r>
      </w:hyperlink>
      <w:r w:rsidR="00E93D33" w:rsidRPr="00EE3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CCDE1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306AE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>The difference between coaching and mentoring:</w:t>
      </w:r>
    </w:p>
    <w:p w14:paraId="05A4282B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https://www.youtube.com/watch?v=tWaNC1jvaIY</w:t>
        </w:r>
      </w:hyperlink>
      <w:r w:rsidR="00E93D33" w:rsidRPr="00EE3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59CC4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BC5F3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>A more detailed look at the GROW model:</w:t>
      </w:r>
    </w:p>
    <w:p w14:paraId="5065BE56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https://www.mindtools.com/pages/article/newLDR_89.htm</w:t>
        </w:r>
      </w:hyperlink>
      <w:r w:rsidR="00E93D33" w:rsidRPr="00EE3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3D8E2" w14:textId="77777777" w:rsidR="00E93D33" w:rsidRPr="00EE360A" w:rsidRDefault="00E93D33" w:rsidP="00EE360A">
      <w:pPr>
        <w:pStyle w:val="xxmsonormal"/>
        <w:spacing w:before="0" w:beforeAutospacing="0" w:after="0" w:afterAutospacing="0"/>
        <w:rPr>
          <w:color w:val="000000" w:themeColor="text1"/>
        </w:rPr>
      </w:pPr>
    </w:p>
    <w:p w14:paraId="47E448AB" w14:textId="77777777" w:rsidR="00E93D33" w:rsidRPr="00EE360A" w:rsidRDefault="00E93D33" w:rsidP="00EE360A">
      <w:pPr>
        <w:pStyle w:val="xxmsonormal"/>
        <w:spacing w:before="0" w:beforeAutospacing="0" w:after="0" w:afterAutospacing="0"/>
        <w:rPr>
          <w:color w:val="201F1E"/>
        </w:rPr>
      </w:pPr>
      <w:r w:rsidRPr="00EE360A">
        <w:rPr>
          <w:color w:val="000000" w:themeColor="text1"/>
        </w:rPr>
        <w:lastRenderedPageBreak/>
        <w:t xml:space="preserve">The Coaching Process (The Hartford Foundation) </w:t>
      </w:r>
      <w:hyperlink r:id="rId62" w:history="1">
        <w:r w:rsidRPr="00EE360A">
          <w:rPr>
            <w:rStyle w:val="Hyperlink"/>
            <w:bdr w:val="none" w:sz="0" w:space="0" w:color="auto" w:frame="1"/>
          </w:rPr>
          <w:t>https://www.hfpg.org/our-approach/learning/early-childhood-investments/statewide-collaborations/foundations-of-coaching-early-childhood</w:t>
        </w:r>
      </w:hyperlink>
    </w:p>
    <w:p w14:paraId="1BC4978C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FF69E04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hyperlink r:id="rId63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https://www.youtube.com/watch?v=-L1IzhIWM58</w:t>
        </w:r>
      </w:hyperlink>
      <w:r w:rsidR="00E93D33" w:rsidRPr="00EE360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93D33" w:rsidRPr="00EE360A">
        <w:rPr>
          <w:rFonts w:ascii="Times New Roman" w:hAnsi="Times New Roman" w:cs="Times New Roman"/>
          <w:color w:val="000000" w:themeColor="text1"/>
          <w:sz w:val="24"/>
          <w:szCs w:val="24"/>
        </w:rPr>
        <w:t>a PowerPoint presentation on the basic brain structure and a very basic understanding of How the Adult Brain Learns</w:t>
      </w:r>
    </w:p>
    <w:p w14:paraId="1318D639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DF0939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 xml:space="preserve">TED Talk on Brain Plasticity: </w:t>
      </w:r>
      <w:hyperlink r:id="rId64" w:history="1">
        <w:r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https://www.ted.com/talks/michael_merzenich_on_the_elastic_brain?language=en</w:t>
        </w:r>
      </w:hyperlink>
      <w:r w:rsidRPr="00EE3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1923F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439C1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 xml:space="preserve">The Art of Metaphor </w:t>
      </w:r>
      <w:hyperlink r:id="rId65" w:history="1">
        <w:r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https://www.youtube.com/watch?v=A0edKgL9EgM</w:t>
        </w:r>
      </w:hyperlink>
    </w:p>
    <w:p w14:paraId="7E2863CC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97C46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 xml:space="preserve">How the Adult Brain Learns:  </w:t>
      </w:r>
      <w:hyperlink r:id="rId66" w:history="1">
        <w:r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https://www.youtube.com/watch?v=-L1IzhIWM58</w:t>
        </w:r>
      </w:hyperlink>
      <w:r w:rsidRPr="00EE3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16A50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0853A8" w14:textId="77777777" w:rsidR="00E93D33" w:rsidRPr="00EE360A" w:rsidRDefault="00E93D33" w:rsidP="00EE360A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 xml:space="preserve">Creating an Innovative Learning Environment - PowerPoint but mostly audio.  </w:t>
      </w:r>
      <w:hyperlink r:id="rId67" w:history="1">
        <w:r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https://www.youtube.com/watch?v=r2lYT1ubW80</w:t>
        </w:r>
      </w:hyperlink>
    </w:p>
    <w:p w14:paraId="0F7E30A5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CF0E5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>Life After Death by PowerPoint</w:t>
      </w:r>
    </w:p>
    <w:p w14:paraId="2C5281EB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https://www.youtube.com/watch?v=KbSPPFYxx3o&amp;t=1s</w:t>
        </w:r>
      </w:hyperlink>
      <w:r w:rsidR="00E93D33" w:rsidRPr="00EE3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EF09B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715B27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 xml:space="preserve">Advanced Questioning Strategies </w:t>
      </w:r>
    </w:p>
    <w:p w14:paraId="7EC2AFEB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https://acue.org/courses/modules/using-advanced-questioning-techniques/</w:t>
        </w:r>
      </w:hyperlink>
      <w:r w:rsidR="00E93D33" w:rsidRPr="00EE3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3D8E3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14:paraId="79044285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5BD">
        <w:rPr>
          <w:rFonts w:ascii="Times New Roman" w:hAnsi="Times New Roman" w:cs="Times New Roman"/>
          <w:sz w:val="24"/>
          <w:szCs w:val="24"/>
        </w:rPr>
        <w:t xml:space="preserve">Bloom’s Taxonomy </w:t>
      </w:r>
      <w:hyperlink r:id="rId70" w:history="1">
        <w:r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https://www.youtube.com/watch?v=KGXANN3MUsg</w:t>
        </w:r>
      </w:hyperlink>
      <w:r w:rsidRPr="00EE3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8E227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8B322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>Asking Questions Effectively</w:t>
      </w:r>
    </w:p>
    <w:p w14:paraId="7A4CE555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71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https://www.mindtools.com/pages/article/newTMC_88.htm</w:t>
        </w:r>
      </w:hyperlink>
    </w:p>
    <w:p w14:paraId="7306E0BE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E8C465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E360A">
        <w:rPr>
          <w:rFonts w:ascii="Times New Roman" w:hAnsi="Times New Roman" w:cs="Times New Roman"/>
          <w:sz w:val="24"/>
          <w:szCs w:val="24"/>
          <w:u w:val="single"/>
        </w:rPr>
        <w:t>PODCAST</w:t>
      </w:r>
    </w:p>
    <w:p w14:paraId="21C33BC6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8CFAE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>A Reflection on Reflection</w:t>
      </w:r>
    </w:p>
    <w:p w14:paraId="6DA41B41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http://www.tefltraininginstitute.com/podcast/2017/2/1/podcast-a-reflection-on-reflection-and-what-stops-it-from-working</w:t>
        </w:r>
      </w:hyperlink>
      <w:r w:rsidR="00E93D33" w:rsidRPr="00EE3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66CAC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3D73B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>Does It Make a Difference?: Evaluating Professional Development</w:t>
      </w:r>
    </w:p>
    <w:p w14:paraId="6714B69E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http://www.ascd.org/publications/educational-leadership/mar02/vol59/num06/Does-It-Make-a-Difference%C2%A2-Evaluating-Professional-Development.aspx</w:t>
        </w:r>
      </w:hyperlink>
    </w:p>
    <w:p w14:paraId="20AEB07B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>Kirkpatrick Model: Four Levels of Learning Evaluation</w:t>
      </w:r>
    </w:p>
    <w:p w14:paraId="68B5136E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https://educationaltechnology.net/kirkpatrick-model-four-levels-learning-evaluation/</w:t>
        </w:r>
      </w:hyperlink>
    </w:p>
    <w:p w14:paraId="05B75E5F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C1C34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>What You Need To Know About Cognitive Load</w:t>
      </w:r>
    </w:p>
    <w:p w14:paraId="73C2F1D8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https://theelearningcoach.com/podcasts/55/</w:t>
        </w:r>
      </w:hyperlink>
    </w:p>
    <w:p w14:paraId="18C4EE72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C525F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>Conversation with Howard Gardner</w:t>
      </w:r>
    </w:p>
    <w:p w14:paraId="4BF0E0E0" w14:textId="77777777" w:rsidR="00E93D33" w:rsidRPr="00EE360A" w:rsidRDefault="00B30CFD" w:rsidP="00EE360A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76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https://alanis.com/news/podcast-episode-11-conversation-howard-gardner/</w:t>
        </w:r>
      </w:hyperlink>
    </w:p>
    <w:p w14:paraId="72EFCD76" w14:textId="77777777" w:rsidR="00E93D33" w:rsidRPr="00EE360A" w:rsidRDefault="00E93D33" w:rsidP="00EE360A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FB37A27" w14:textId="77777777" w:rsidR="004E1F54" w:rsidRDefault="00E93D33" w:rsidP="004E1F54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E360A">
        <w:rPr>
          <w:b w:val="0"/>
          <w:bCs w:val="0"/>
          <w:color w:val="2C3E50"/>
          <w:spacing w:val="4"/>
          <w:sz w:val="24"/>
          <w:szCs w:val="24"/>
        </w:rPr>
        <w:t>The Learning Styles Myth: An Interview with Daniel Willingham</w:t>
      </w:r>
      <w:r w:rsidRPr="00EE360A">
        <w:rPr>
          <w:b w:val="0"/>
          <w:bCs w:val="0"/>
          <w:sz w:val="24"/>
          <w:szCs w:val="24"/>
        </w:rPr>
        <w:t xml:space="preserve"> </w:t>
      </w:r>
      <w:hyperlink r:id="rId77" w:history="1">
        <w:r w:rsidRPr="00EE360A">
          <w:rPr>
            <w:rStyle w:val="Hyperlink"/>
            <w:b w:val="0"/>
            <w:bCs w:val="0"/>
            <w:sz w:val="24"/>
            <w:szCs w:val="24"/>
          </w:rPr>
          <w:t>http://www.thepsychfiles.com/2009/03/episode-90-the-learning-styles-myth-an-interview-with-daniel-willingham/</w:t>
        </w:r>
      </w:hyperlink>
    </w:p>
    <w:p w14:paraId="2FC54EFB" w14:textId="77777777" w:rsidR="004E1F54" w:rsidRDefault="004E1F54" w:rsidP="004E1F54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3A6C1EC7" w14:textId="1361F373" w:rsidR="00E93D33" w:rsidRPr="004E1F54" w:rsidRDefault="00E93D33" w:rsidP="004E1F54">
      <w:pPr>
        <w:pStyle w:val="Heading1"/>
        <w:spacing w:before="0" w:beforeAutospacing="0" w:after="0" w:afterAutospacing="0"/>
        <w:rPr>
          <w:b w:val="0"/>
          <w:bCs w:val="0"/>
          <w:color w:val="2C3E50"/>
          <w:spacing w:val="4"/>
          <w:sz w:val="24"/>
          <w:szCs w:val="24"/>
        </w:rPr>
      </w:pPr>
      <w:r w:rsidRPr="00EE360A">
        <w:rPr>
          <w:b w:val="0"/>
          <w:bCs w:val="0"/>
          <w:color w:val="000017"/>
          <w:sz w:val="24"/>
          <w:szCs w:val="24"/>
        </w:rPr>
        <w:t xml:space="preserve">Couldn't We All Use A Little Help? The Impact of Effective Mentoring. </w:t>
      </w:r>
      <w:r w:rsidRPr="00EE360A">
        <w:rPr>
          <w:b w:val="0"/>
          <w:bCs w:val="0"/>
          <w:sz w:val="24"/>
          <w:szCs w:val="24"/>
        </w:rPr>
        <w:t>Also, find and post one image that is illustrative of what the podcast is saying.</w:t>
      </w:r>
    </w:p>
    <w:p w14:paraId="60E591D5" w14:textId="0E9C9506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4E1F54" w:rsidRPr="00FE2D63">
          <w:rPr>
            <w:rStyle w:val="Hyperlink"/>
            <w:rFonts w:ascii="Times New Roman" w:hAnsi="Times New Roman" w:cs="Times New Roman"/>
            <w:sz w:val="24"/>
            <w:szCs w:val="24"/>
          </w:rPr>
          <w:t>https://kut-podcast.streamguys1.com/highered/StaytonBurgerHigherEdMentorFINALMIX.mp3?siteplayer=true&amp;dl=1&amp;listeningSessionID=0CD_382_176__727a0b0ebc4f8278645c9e6ba4649444679bc60f</w:t>
        </w:r>
      </w:hyperlink>
      <w:r w:rsidR="00E93D33" w:rsidRPr="00EE3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8748A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BBC01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t>The Learning Power of Questions</w:t>
      </w:r>
    </w:p>
    <w:p w14:paraId="11A86575" w14:textId="77777777" w:rsidR="00E93D33" w:rsidRPr="00EE360A" w:rsidRDefault="00B30CFD" w:rsidP="00EE360A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79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https://www.leadinglearning.com/episode-93-learning-power-questions/</w:t>
        </w:r>
      </w:hyperlink>
    </w:p>
    <w:p w14:paraId="0448ECFC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B82ADA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E360A">
        <w:rPr>
          <w:rFonts w:ascii="Times New Roman" w:hAnsi="Times New Roman" w:cs="Times New Roman"/>
          <w:sz w:val="24"/>
          <w:szCs w:val="24"/>
          <w:u w:val="single"/>
        </w:rPr>
        <w:t>Websites to help you find Podcasts</w:t>
      </w:r>
    </w:p>
    <w:p w14:paraId="4050ECF3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9EF493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https://blog.edmentum.com/6-podcasts-all-adult-and-higher-ed-teachers-should-add-their-list</w:t>
        </w:r>
      </w:hyperlink>
    </w:p>
    <w:p w14:paraId="1C19A47D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81745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https://player.fm/podcasts/Adult-Education</w:t>
        </w:r>
      </w:hyperlink>
      <w:r w:rsidR="00E93D33" w:rsidRPr="00EE3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16CF5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DEA5D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https://www.leadinglearning.com/episode-194-adult-learning-theory/</w:t>
        </w:r>
      </w:hyperlink>
    </w:p>
    <w:p w14:paraId="152D60C6" w14:textId="77777777" w:rsidR="00EE360A" w:rsidRPr="00EE360A" w:rsidRDefault="00EE360A" w:rsidP="00EE3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FB579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360A">
        <w:rPr>
          <w:rFonts w:ascii="Times New Roman" w:hAnsi="Times New Roman" w:cs="Times New Roman"/>
          <w:b/>
          <w:bCs/>
          <w:sz w:val="24"/>
          <w:szCs w:val="24"/>
        </w:rPr>
        <w:lastRenderedPageBreak/>
        <w:t>CHILDREN’S BOOKS</w:t>
      </w:r>
    </w:p>
    <w:p w14:paraId="4B41A485" w14:textId="77777777" w:rsidR="00E93D33" w:rsidRPr="00EE360A" w:rsidRDefault="00E93D33" w:rsidP="00EE360A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05159AF" w14:textId="77777777" w:rsidR="00E93D33" w:rsidRPr="005355BD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5BD">
        <w:rPr>
          <w:rFonts w:ascii="Times New Roman" w:hAnsi="Times New Roman" w:cs="Times New Roman"/>
          <w:sz w:val="24"/>
          <w:szCs w:val="24"/>
        </w:rPr>
        <w:t>Beautiful Oops</w:t>
      </w:r>
    </w:p>
    <w:p w14:paraId="3BEA6079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hyperlink r:id="rId83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https://www.youtube.com/watch?v=tjpeb6Xr1nc</w:t>
        </w:r>
      </w:hyperlink>
      <w:r w:rsidR="00E93D33" w:rsidRPr="00EE36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983C9E4" w14:textId="77777777" w:rsidR="00E93D33" w:rsidRPr="00EE360A" w:rsidRDefault="00E93D33" w:rsidP="00EE360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FE4F1B1" w14:textId="77777777" w:rsidR="00E93D33" w:rsidRPr="005355BD" w:rsidRDefault="00E93D33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5BD">
        <w:rPr>
          <w:rFonts w:ascii="Times New Roman" w:hAnsi="Times New Roman" w:cs="Times New Roman"/>
          <w:sz w:val="24"/>
          <w:szCs w:val="24"/>
        </w:rPr>
        <w:t>What can you do with a tail like this?</w:t>
      </w:r>
    </w:p>
    <w:p w14:paraId="4D18E02D" w14:textId="77777777" w:rsidR="00E93D33" w:rsidRPr="00EE360A" w:rsidRDefault="00B30CFD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E93D33" w:rsidRPr="00EE360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https://www.youtube.com/watch?v=1ARuoc_mrs4</w:t>
        </w:r>
      </w:hyperlink>
    </w:p>
    <w:p w14:paraId="136A6418" w14:textId="05906A09" w:rsidR="00655C96" w:rsidRPr="00EE360A" w:rsidRDefault="00655C96" w:rsidP="00EE3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A">
        <w:rPr>
          <w:rFonts w:ascii="Times New Roman" w:hAnsi="Times New Roman" w:cs="Times New Roman"/>
          <w:sz w:val="24"/>
          <w:szCs w:val="24"/>
        </w:rPr>
        <w:br w:type="page"/>
      </w:r>
    </w:p>
    <w:p w14:paraId="738E969A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lastRenderedPageBreak/>
        <w:t>Sample</w:t>
      </w:r>
      <w:r w:rsidRPr="0017129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 SYLLABUS </w:t>
      </w:r>
    </w:p>
    <w:p w14:paraId="4031125D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14:paraId="359A5A12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 </w:t>
      </w:r>
    </w:p>
    <w:p w14:paraId="7D7E27AC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Instructor: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171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Office:</w:t>
      </w:r>
      <w:r w:rsidRPr="0017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14:paraId="6BC4E818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Telephone: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 Hours: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or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08CF3C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-mail:  </w:t>
      </w:r>
    </w:p>
    <w:p w14:paraId="79032E00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14:paraId="0A08A3EC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Text: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14:paraId="08855A32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E1F23F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14:paraId="3D176308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Evaluation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grading: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453F0565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1DBEC537" w14:textId="77777777" w:rsidR="00655C96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AA09A6F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Assessments and 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Assignments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14:paraId="3E516ACB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7AB8C0" w14:textId="77777777" w:rsidR="00655C96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tbl>
      <w:tblPr>
        <w:tblStyle w:val="TableGrid"/>
        <w:tblpPr w:leftFromText="180" w:rightFromText="180" w:vertAnchor="text" w:horzAnchor="margin" w:tblpXSpec="center" w:tblpY="-19"/>
        <w:tblW w:w="5002" w:type="pct"/>
        <w:tblLayout w:type="fixed"/>
        <w:tblLook w:val="04A0" w:firstRow="1" w:lastRow="0" w:firstColumn="1" w:lastColumn="0" w:noHBand="0" w:noVBand="1"/>
      </w:tblPr>
      <w:tblGrid>
        <w:gridCol w:w="1075"/>
        <w:gridCol w:w="4234"/>
        <w:gridCol w:w="1438"/>
        <w:gridCol w:w="6208"/>
      </w:tblGrid>
      <w:tr w:rsidR="009C315F" w:rsidRPr="00F85C15" w14:paraId="79E045FB" w14:textId="77777777" w:rsidTr="00DA5202">
        <w:tc>
          <w:tcPr>
            <w:tcW w:w="415" w:type="pct"/>
            <w:vAlign w:val="center"/>
          </w:tcPr>
          <w:p w14:paraId="14B68A07" w14:textId="77777777" w:rsidR="009C315F" w:rsidRPr="00F85C15" w:rsidRDefault="009C315F" w:rsidP="009E0BEA">
            <w:pPr>
              <w:jc w:val="center"/>
              <w:rPr>
                <w:bCs/>
                <w:i/>
                <w:iCs/>
              </w:rPr>
            </w:pPr>
            <w:r w:rsidRPr="00F85C15">
              <w:rPr>
                <w:b/>
                <w:spacing w:val="-1"/>
              </w:rPr>
              <w:lastRenderedPageBreak/>
              <w:t>Date</w:t>
            </w:r>
          </w:p>
        </w:tc>
        <w:tc>
          <w:tcPr>
            <w:tcW w:w="1634" w:type="pct"/>
            <w:vAlign w:val="center"/>
          </w:tcPr>
          <w:p w14:paraId="39D9E41E" w14:textId="77777777" w:rsidR="009C315F" w:rsidRPr="00F85C15" w:rsidRDefault="009C315F" w:rsidP="009E0BEA">
            <w:pPr>
              <w:pStyle w:val="TableParagraph"/>
              <w:spacing w:before="95"/>
              <w:ind w:left="104"/>
              <w:jc w:val="center"/>
              <w:rPr>
                <w:rFonts w:eastAsia="Arial"/>
              </w:rPr>
            </w:pPr>
            <w:r w:rsidRPr="00F85C15">
              <w:rPr>
                <w:b/>
                <w:spacing w:val="-1"/>
              </w:rPr>
              <w:t>Topic and Learning Experiences</w:t>
            </w:r>
          </w:p>
        </w:tc>
        <w:tc>
          <w:tcPr>
            <w:tcW w:w="555" w:type="pct"/>
          </w:tcPr>
          <w:p w14:paraId="771127DD" w14:textId="77777777" w:rsidR="009C315F" w:rsidRPr="00F85C15" w:rsidRDefault="009C315F" w:rsidP="009E0BEA">
            <w:pPr>
              <w:jc w:val="center"/>
              <w:rPr>
                <w:b/>
                <w:spacing w:val="-1"/>
              </w:rPr>
            </w:pPr>
            <w:r w:rsidRPr="00F85C15">
              <w:rPr>
                <w:b/>
                <w:spacing w:val="-1"/>
              </w:rPr>
              <w:t>Alignment with Course Objectives</w:t>
            </w:r>
          </w:p>
        </w:tc>
        <w:tc>
          <w:tcPr>
            <w:tcW w:w="2396" w:type="pct"/>
            <w:vAlign w:val="center"/>
          </w:tcPr>
          <w:p w14:paraId="127A5374" w14:textId="77777777" w:rsidR="009C315F" w:rsidRPr="00F85C15" w:rsidRDefault="009C315F" w:rsidP="009E0BEA">
            <w:pPr>
              <w:jc w:val="center"/>
              <w:rPr>
                <w:b/>
              </w:rPr>
            </w:pPr>
            <w:r w:rsidRPr="00F85C15">
              <w:rPr>
                <w:b/>
              </w:rPr>
              <w:t xml:space="preserve">Alignment with Student Outcomes </w:t>
            </w:r>
          </w:p>
        </w:tc>
      </w:tr>
      <w:tr w:rsidR="00A42373" w:rsidRPr="00F85C15" w14:paraId="18179AAA" w14:textId="77777777" w:rsidTr="00DA5202">
        <w:tc>
          <w:tcPr>
            <w:tcW w:w="415" w:type="pct"/>
            <w:vAlign w:val="center"/>
          </w:tcPr>
          <w:p w14:paraId="2BE99AE8" w14:textId="77777777" w:rsidR="00A42373" w:rsidRPr="001A7C59" w:rsidRDefault="00A42373" w:rsidP="00A42373">
            <w:pPr>
              <w:jc w:val="center"/>
              <w:rPr>
                <w:rFonts w:asciiTheme="majorHAnsi" w:hAnsiTheme="majorHAnsi" w:cstheme="majorHAnsi"/>
                <w:bCs/>
                <w:spacing w:val="-1"/>
              </w:rPr>
            </w:pPr>
            <w:r w:rsidRPr="001A7C59">
              <w:rPr>
                <w:rFonts w:asciiTheme="majorHAnsi" w:hAnsiTheme="majorHAnsi" w:cstheme="majorHAnsi"/>
                <w:bCs/>
                <w:spacing w:val="-1"/>
              </w:rPr>
              <w:t>1</w:t>
            </w:r>
          </w:p>
        </w:tc>
        <w:tc>
          <w:tcPr>
            <w:tcW w:w="1634" w:type="pct"/>
          </w:tcPr>
          <w:p w14:paraId="2260F5E6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 w:rsidRPr="00BE291C">
              <w:rPr>
                <w:bCs/>
                <w:color w:val="000000" w:themeColor="text1"/>
              </w:rPr>
              <w:t>Introductions and Review Syllabus</w:t>
            </w:r>
          </w:p>
          <w:p w14:paraId="7CC63026" w14:textId="77777777" w:rsidR="00A42373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</w:p>
          <w:p w14:paraId="5A321977" w14:textId="77777777" w:rsidR="00A42373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</w:p>
          <w:p w14:paraId="6169E3E7" w14:textId="039A9BCA" w:rsidR="00A42373" w:rsidRPr="001A7C59" w:rsidRDefault="00A42373" w:rsidP="00A42373">
            <w:pPr>
              <w:rPr>
                <w:bCs/>
                <w:spacing w:val="-1"/>
              </w:rPr>
            </w:pPr>
          </w:p>
        </w:tc>
        <w:tc>
          <w:tcPr>
            <w:tcW w:w="555" w:type="pct"/>
          </w:tcPr>
          <w:p w14:paraId="3658F0B5" w14:textId="4975C24F" w:rsidR="00A42373" w:rsidRPr="00DF3147" w:rsidRDefault="00A42373" w:rsidP="00A42373">
            <w:pPr>
              <w:jc w:val="center"/>
              <w:rPr>
                <w:spacing w:val="-1"/>
              </w:rPr>
            </w:pPr>
          </w:p>
        </w:tc>
        <w:tc>
          <w:tcPr>
            <w:tcW w:w="2396" w:type="pct"/>
            <w:vAlign w:val="center"/>
          </w:tcPr>
          <w:p w14:paraId="4F07C737" w14:textId="77777777" w:rsidR="00A42373" w:rsidRDefault="00A42373" w:rsidP="00A42373">
            <w:pPr>
              <w:rPr>
                <w:bCs/>
              </w:rPr>
            </w:pPr>
            <w:r w:rsidRPr="00BE291C">
              <w:rPr>
                <w:bCs/>
              </w:rPr>
              <w:t>Choose the workshop/class that you will be working with this semester.</w:t>
            </w:r>
          </w:p>
          <w:p w14:paraId="49D1FE5A" w14:textId="787272C7" w:rsidR="00A42373" w:rsidRPr="007F0B84" w:rsidRDefault="00A42373" w:rsidP="00A42373">
            <w:pPr>
              <w:rPr>
                <w:bCs/>
              </w:rPr>
            </w:pPr>
            <w:r>
              <w:rPr>
                <w:bCs/>
              </w:rPr>
              <w:t xml:space="preserve">Introduce yourself. What is you experience as an adult educator? </w:t>
            </w:r>
          </w:p>
        </w:tc>
      </w:tr>
      <w:tr w:rsidR="00A42373" w:rsidRPr="00DF3147" w14:paraId="17C323D6" w14:textId="77777777" w:rsidTr="00DA5202">
        <w:tc>
          <w:tcPr>
            <w:tcW w:w="415" w:type="pct"/>
            <w:vAlign w:val="center"/>
          </w:tcPr>
          <w:p w14:paraId="5C9528AC" w14:textId="77777777" w:rsidR="00A42373" w:rsidRPr="001A7C59" w:rsidRDefault="00A42373" w:rsidP="00A42373">
            <w:pPr>
              <w:jc w:val="center"/>
              <w:rPr>
                <w:rFonts w:asciiTheme="majorHAnsi" w:hAnsiTheme="majorHAnsi" w:cstheme="majorHAnsi"/>
                <w:bCs/>
                <w:spacing w:val="-1"/>
              </w:rPr>
            </w:pPr>
            <w:r w:rsidRPr="001A7C59">
              <w:rPr>
                <w:rFonts w:asciiTheme="majorHAnsi" w:hAnsiTheme="majorHAnsi" w:cstheme="majorHAnsi"/>
                <w:bCs/>
                <w:spacing w:val="-1"/>
              </w:rPr>
              <w:t>2</w:t>
            </w:r>
          </w:p>
        </w:tc>
        <w:tc>
          <w:tcPr>
            <w:tcW w:w="1634" w:type="pct"/>
          </w:tcPr>
          <w:p w14:paraId="6EBB404D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 w:rsidRPr="00BE291C">
              <w:rPr>
                <w:bCs/>
                <w:color w:val="000000" w:themeColor="text1"/>
              </w:rPr>
              <w:t xml:space="preserve">Theories and theorists relevant to adult learning. </w:t>
            </w:r>
          </w:p>
          <w:p w14:paraId="209EBC9D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bCs/>
                <w:color w:val="000000" w:themeColor="text1"/>
              </w:rPr>
            </w:pPr>
            <w:r w:rsidRPr="00BE291C">
              <w:rPr>
                <w:bCs/>
                <w:color w:val="000000" w:themeColor="text1"/>
              </w:rPr>
              <w:t xml:space="preserve">Intro to Andragogy, Heutagogy, Cognitive Load, </w:t>
            </w:r>
          </w:p>
          <w:p w14:paraId="04B6A995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bCs/>
                <w:color w:val="000000" w:themeColor="text1"/>
              </w:rPr>
            </w:pPr>
          </w:p>
          <w:p w14:paraId="1E4DF32E" w14:textId="54D6D2D4" w:rsidR="00A42373" w:rsidRPr="001A7C59" w:rsidRDefault="00A42373" w:rsidP="00A42373">
            <w:pPr>
              <w:rPr>
                <w:bCs/>
                <w:spacing w:val="-1"/>
              </w:rPr>
            </w:pPr>
          </w:p>
        </w:tc>
        <w:tc>
          <w:tcPr>
            <w:tcW w:w="555" w:type="pct"/>
          </w:tcPr>
          <w:p w14:paraId="2F76DDC4" w14:textId="6E9464BC" w:rsidR="00A42373" w:rsidRPr="00DF3147" w:rsidRDefault="00A42373" w:rsidP="00A4237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1</w:t>
            </w:r>
          </w:p>
        </w:tc>
        <w:tc>
          <w:tcPr>
            <w:tcW w:w="2396" w:type="pct"/>
            <w:vAlign w:val="center"/>
          </w:tcPr>
          <w:p w14:paraId="22865DA4" w14:textId="45AC3F5E" w:rsidR="00A42373" w:rsidRPr="00DF3147" w:rsidRDefault="00A42373" w:rsidP="00A42373"/>
        </w:tc>
      </w:tr>
      <w:tr w:rsidR="00A42373" w:rsidRPr="00D00EB5" w14:paraId="5F3AF80F" w14:textId="77777777" w:rsidTr="00DA5202">
        <w:tc>
          <w:tcPr>
            <w:tcW w:w="415" w:type="pct"/>
            <w:vAlign w:val="center"/>
          </w:tcPr>
          <w:p w14:paraId="3442989E" w14:textId="77777777" w:rsidR="00A42373" w:rsidRPr="007706CB" w:rsidRDefault="00A42373" w:rsidP="00A42373">
            <w:pPr>
              <w:jc w:val="center"/>
              <w:rPr>
                <w:rFonts w:asciiTheme="majorHAnsi" w:hAnsiTheme="majorHAnsi" w:cstheme="majorHAnsi"/>
                <w:spacing w:val="-1"/>
              </w:rPr>
            </w:pPr>
            <w:r w:rsidRPr="007706CB">
              <w:rPr>
                <w:rFonts w:asciiTheme="majorHAnsi" w:hAnsiTheme="majorHAnsi" w:cstheme="majorHAnsi"/>
                <w:spacing w:val="-1"/>
              </w:rPr>
              <w:t>3</w:t>
            </w:r>
          </w:p>
        </w:tc>
        <w:tc>
          <w:tcPr>
            <w:tcW w:w="1634" w:type="pct"/>
          </w:tcPr>
          <w:p w14:paraId="4DE9758F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 w:rsidRPr="00BE291C">
              <w:rPr>
                <w:bCs/>
                <w:color w:val="000000" w:themeColor="text1"/>
              </w:rPr>
              <w:t>Introduce Senge, Knowles, Kolb, Dale and review Maslow, Bloom and Gardner</w:t>
            </w:r>
          </w:p>
          <w:p w14:paraId="30A8258B" w14:textId="4E1BC0A5" w:rsidR="00A42373" w:rsidRPr="001A7C59" w:rsidRDefault="00A42373" w:rsidP="00A42373">
            <w:pPr>
              <w:pStyle w:val="paragraph"/>
              <w:spacing w:after="0"/>
              <w:textAlignment w:val="baseline"/>
              <w:rPr>
                <w:bCs/>
                <w:spacing w:val="-1"/>
              </w:rPr>
            </w:pPr>
          </w:p>
        </w:tc>
        <w:tc>
          <w:tcPr>
            <w:tcW w:w="555" w:type="pct"/>
          </w:tcPr>
          <w:p w14:paraId="3DB51957" w14:textId="104FD322" w:rsidR="00A42373" w:rsidRPr="00DF3147" w:rsidRDefault="00A42373" w:rsidP="00A4237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1</w:t>
            </w:r>
          </w:p>
        </w:tc>
        <w:tc>
          <w:tcPr>
            <w:tcW w:w="2396" w:type="pct"/>
            <w:vAlign w:val="center"/>
          </w:tcPr>
          <w:p w14:paraId="61636D35" w14:textId="77777777" w:rsidR="00A42373" w:rsidRDefault="00A42373" w:rsidP="00A42373">
            <w:r>
              <w:t>Review resources on learning styles as well as those on the myth of learning styles. Take the Learning Style Inventory. SO 3</w:t>
            </w:r>
          </w:p>
          <w:p w14:paraId="3E616A63" w14:textId="77777777" w:rsidR="00A42373" w:rsidRDefault="00A42373" w:rsidP="00A42373">
            <w:hyperlink r:id="rId85" w:history="1">
              <w:r w:rsidRPr="00F30045">
                <w:rPr>
                  <w:rStyle w:val="Hyperlink"/>
                  <w:rFonts w:ascii="Arial" w:hAnsi="Arial" w:cs="Arial"/>
                </w:rPr>
                <w:t>http://med.fau.edu/students/md_m1_orientation/M1%20Kolb%20Learning%20Style%20Inventory.pdf</w:t>
              </w:r>
            </w:hyperlink>
          </w:p>
          <w:p w14:paraId="3A3B3387" w14:textId="77777777" w:rsidR="00A42373" w:rsidRDefault="00A42373" w:rsidP="00A42373">
            <w:pPr>
              <w:rPr>
                <w:rFonts w:ascii="Arial" w:hAnsi="Arial" w:cs="Arial"/>
                <w:b/>
              </w:rPr>
            </w:pPr>
            <w:r w:rsidRPr="00F71E00">
              <w:rPr>
                <w:rFonts w:ascii="Arial" w:hAnsi="Arial" w:cs="Arial"/>
                <w:b/>
              </w:rPr>
              <w:t>Video Link: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11E40">
              <w:rPr>
                <w:rFonts w:ascii="Arial" w:hAnsi="Arial" w:cs="Arial"/>
                <w:bCs/>
              </w:rPr>
              <w:t>The Myth of Learning Styles</w:t>
            </w:r>
          </w:p>
          <w:p w14:paraId="0C349A89" w14:textId="77777777" w:rsidR="00A42373" w:rsidRDefault="00A42373" w:rsidP="00A42373">
            <w:pPr>
              <w:rPr>
                <w:rFonts w:ascii="Arial" w:hAnsi="Arial" w:cs="Arial"/>
                <w:b/>
              </w:rPr>
            </w:pPr>
            <w:hyperlink r:id="rId86" w:history="1">
              <w:r w:rsidRPr="00AD21D9">
                <w:rPr>
                  <w:rStyle w:val="Hyperlink"/>
                  <w:rFonts w:ascii="Arial" w:hAnsi="Arial" w:cs="Arial"/>
                  <w:bCs/>
                </w:rPr>
                <w:t>https://www.psychologytoday.com/us/blog/motivate/201509/which-common-educational-myth-limits-student-achievement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  <w:p w14:paraId="5919411A" w14:textId="77777777" w:rsidR="00A42373" w:rsidRPr="00796859" w:rsidRDefault="00A42373" w:rsidP="00A42373">
            <w:pPr>
              <w:pStyle w:val="Heading1"/>
              <w:spacing w:before="0"/>
              <w:outlineLvl w:val="0"/>
              <w:rPr>
                <w:rFonts w:ascii="Arial" w:hAnsi="Arial" w:cs="Arial"/>
                <w:color w:val="2C3E50"/>
                <w:spacing w:val="4"/>
                <w:sz w:val="24"/>
                <w:szCs w:val="24"/>
              </w:rPr>
            </w:pPr>
            <w:r w:rsidRPr="00796859">
              <w:rPr>
                <w:rFonts w:ascii="Arial" w:hAnsi="Arial" w:cs="Arial"/>
                <w:sz w:val="24"/>
                <w:szCs w:val="24"/>
              </w:rPr>
              <w:t xml:space="preserve">Podcast: </w:t>
            </w:r>
            <w:r w:rsidRPr="00796859">
              <w:rPr>
                <w:rFonts w:ascii="Arial" w:hAnsi="Arial" w:cs="Arial"/>
                <w:color w:val="2C3E50"/>
                <w:spacing w:val="4"/>
                <w:sz w:val="24"/>
                <w:szCs w:val="24"/>
              </w:rPr>
              <w:t>The Learning Styles Myth: An Interview with Daniel Willingham</w:t>
            </w:r>
          </w:p>
          <w:p w14:paraId="38E3594A" w14:textId="77777777" w:rsidR="00A42373" w:rsidRDefault="00A42373" w:rsidP="00A42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87" w:history="1">
              <w:r w:rsidRPr="00AD21D9">
                <w:rPr>
                  <w:rStyle w:val="Hyperlink"/>
                  <w:rFonts w:ascii="Arial" w:hAnsi="Arial" w:cs="Arial"/>
                </w:rPr>
                <w:t>http://www.thepsychfiles.com/2009/03/episode-90-the-learning-styles-myth-an-interview-with-daniel-willingham/</w:t>
              </w:r>
            </w:hyperlink>
          </w:p>
          <w:p w14:paraId="1A558E26" w14:textId="5062F8BD" w:rsidR="00A42373" w:rsidRPr="00D00EB5" w:rsidRDefault="00A42373" w:rsidP="00A42373">
            <w:pPr>
              <w:rPr>
                <w:bCs/>
              </w:rPr>
            </w:pPr>
          </w:p>
        </w:tc>
      </w:tr>
      <w:tr w:rsidR="009C315F" w:rsidRPr="00DF3147" w14:paraId="139ED9B2" w14:textId="77777777" w:rsidTr="00DA5202">
        <w:tc>
          <w:tcPr>
            <w:tcW w:w="415" w:type="pct"/>
            <w:vAlign w:val="center"/>
          </w:tcPr>
          <w:p w14:paraId="744B3063" w14:textId="77777777" w:rsidR="009C315F" w:rsidRPr="007706CB" w:rsidRDefault="009C315F" w:rsidP="009E0BEA">
            <w:pPr>
              <w:jc w:val="center"/>
              <w:rPr>
                <w:rFonts w:asciiTheme="majorHAnsi" w:hAnsiTheme="majorHAnsi" w:cstheme="majorHAnsi"/>
                <w:spacing w:val="-1"/>
              </w:rPr>
            </w:pPr>
            <w:r w:rsidRPr="007706CB">
              <w:rPr>
                <w:rFonts w:asciiTheme="majorHAnsi" w:hAnsiTheme="majorHAnsi" w:cstheme="majorHAnsi"/>
                <w:spacing w:val="-1"/>
              </w:rPr>
              <w:t>4</w:t>
            </w:r>
          </w:p>
        </w:tc>
        <w:tc>
          <w:tcPr>
            <w:tcW w:w="1634" w:type="pct"/>
          </w:tcPr>
          <w:p w14:paraId="2B446C0B" w14:textId="2EBE2DCF" w:rsidR="009C315F" w:rsidRPr="00097B07" w:rsidRDefault="009C315F" w:rsidP="001B5911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spacing w:val="-1"/>
              </w:rPr>
            </w:pPr>
          </w:p>
        </w:tc>
        <w:tc>
          <w:tcPr>
            <w:tcW w:w="555" w:type="pct"/>
          </w:tcPr>
          <w:p w14:paraId="7AF1A55A" w14:textId="1AD9C097" w:rsidR="009C315F" w:rsidRPr="00DF3147" w:rsidRDefault="009C315F" w:rsidP="009E0BEA">
            <w:pPr>
              <w:jc w:val="center"/>
              <w:rPr>
                <w:spacing w:val="-1"/>
              </w:rPr>
            </w:pPr>
          </w:p>
        </w:tc>
        <w:tc>
          <w:tcPr>
            <w:tcW w:w="2396" w:type="pct"/>
            <w:vAlign w:val="center"/>
          </w:tcPr>
          <w:p w14:paraId="6D73EED9" w14:textId="19BA4AF1" w:rsidR="009C315F" w:rsidRPr="000F716A" w:rsidRDefault="009C315F" w:rsidP="0017400F">
            <w:pPr>
              <w:rPr>
                <w:bCs/>
              </w:rPr>
            </w:pPr>
          </w:p>
        </w:tc>
      </w:tr>
      <w:tr w:rsidR="00A42373" w:rsidRPr="00DF3147" w14:paraId="61C67014" w14:textId="77777777" w:rsidTr="00DA5202">
        <w:tc>
          <w:tcPr>
            <w:tcW w:w="415" w:type="pct"/>
            <w:vAlign w:val="center"/>
          </w:tcPr>
          <w:p w14:paraId="6D192BE7" w14:textId="67B0894A" w:rsidR="00A42373" w:rsidRPr="007706CB" w:rsidRDefault="00A42373" w:rsidP="00A42373">
            <w:pPr>
              <w:jc w:val="center"/>
              <w:rPr>
                <w:rFonts w:asciiTheme="majorHAnsi" w:hAnsiTheme="majorHAnsi" w:cstheme="majorHAnsi"/>
                <w:spacing w:val="-1"/>
              </w:rPr>
            </w:pPr>
            <w:r>
              <w:rPr>
                <w:rFonts w:asciiTheme="majorHAnsi" w:hAnsiTheme="majorHAnsi" w:cstheme="majorHAnsi"/>
                <w:spacing w:val="-1"/>
              </w:rPr>
              <w:lastRenderedPageBreak/>
              <w:t>5</w:t>
            </w:r>
          </w:p>
        </w:tc>
        <w:tc>
          <w:tcPr>
            <w:tcW w:w="1634" w:type="pct"/>
          </w:tcPr>
          <w:p w14:paraId="3E812EC1" w14:textId="77777777" w:rsidR="00A42373" w:rsidRPr="00BE291C" w:rsidRDefault="00A42373" w:rsidP="00A42373">
            <w:pPr>
              <w:rPr>
                <w:bCs/>
                <w:color w:val="000000" w:themeColor="text1"/>
              </w:rPr>
            </w:pPr>
            <w:r w:rsidRPr="00BE291C">
              <w:rPr>
                <w:bCs/>
                <w:color w:val="000000" w:themeColor="text1"/>
              </w:rPr>
              <w:t>Ethics and professionalism</w:t>
            </w:r>
          </w:p>
          <w:p w14:paraId="7CEB7116" w14:textId="77777777" w:rsidR="00A42373" w:rsidRPr="00BE291C" w:rsidRDefault="00A42373" w:rsidP="00A42373">
            <w:pPr>
              <w:rPr>
                <w:bCs/>
                <w:color w:val="000000" w:themeColor="text1"/>
                <w:highlight w:val="yellow"/>
              </w:rPr>
            </w:pPr>
          </w:p>
          <w:p w14:paraId="6F5E4410" w14:textId="77777777" w:rsidR="00A42373" w:rsidRPr="00BE291C" w:rsidRDefault="00A42373" w:rsidP="00A42373">
            <w:pPr>
              <w:rPr>
                <w:bCs/>
                <w:color w:val="000000" w:themeColor="text1"/>
              </w:rPr>
            </w:pPr>
            <w:r w:rsidRPr="00BE291C">
              <w:rPr>
                <w:bCs/>
                <w:color w:val="000000" w:themeColor="text1"/>
              </w:rPr>
              <w:t xml:space="preserve"> TA CKCs</w:t>
            </w:r>
          </w:p>
          <w:p w14:paraId="0E660962" w14:textId="77777777" w:rsidR="00A42373" w:rsidRPr="00BE291C" w:rsidRDefault="00A42373" w:rsidP="00A42373">
            <w:pPr>
              <w:rPr>
                <w:bCs/>
                <w:color w:val="000000" w:themeColor="text1"/>
              </w:rPr>
            </w:pPr>
            <w:r w:rsidRPr="00BE291C">
              <w:rPr>
                <w:bCs/>
                <w:color w:val="000000" w:themeColor="text1"/>
              </w:rPr>
              <w:t>Code of Ethical Conduct for Adult Educators</w:t>
            </w:r>
          </w:p>
          <w:p w14:paraId="7B82B9E8" w14:textId="77777777" w:rsidR="00A42373" w:rsidRPr="00BE291C" w:rsidRDefault="00A42373" w:rsidP="00A42373">
            <w:r w:rsidRPr="00BE291C">
              <w:t>NASDTEC Model Code of Educator Ethics</w:t>
            </w:r>
          </w:p>
          <w:p w14:paraId="79B63A45" w14:textId="6122FA28" w:rsidR="00A42373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 w:rsidRPr="00BE291C">
              <w:rPr>
                <w:bCs/>
                <w:color w:val="000000" w:themeColor="text1"/>
              </w:rPr>
              <w:t>Harvard’s Project Implicit</w:t>
            </w:r>
          </w:p>
        </w:tc>
        <w:tc>
          <w:tcPr>
            <w:tcW w:w="555" w:type="pct"/>
          </w:tcPr>
          <w:p w14:paraId="5EE664EC" w14:textId="15E3BA8F" w:rsidR="00A42373" w:rsidRPr="00DF3147" w:rsidRDefault="00A42373" w:rsidP="00A4237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2</w:t>
            </w:r>
          </w:p>
        </w:tc>
        <w:tc>
          <w:tcPr>
            <w:tcW w:w="2396" w:type="pct"/>
            <w:vAlign w:val="center"/>
          </w:tcPr>
          <w:p w14:paraId="5C78B43F" w14:textId="77777777" w:rsidR="00A42373" w:rsidRDefault="00A42373" w:rsidP="00A42373">
            <w:pPr>
              <w:pStyle w:val="ListParagraph"/>
              <w:rPr>
                <w:rStyle w:val="Hyperlink"/>
              </w:rPr>
            </w:pPr>
            <w:hyperlink r:id="rId88" w:history="1">
              <w:r w:rsidRPr="00BE291C">
                <w:rPr>
                  <w:rStyle w:val="Hyperlink"/>
                  <w:b/>
                  <w:bCs/>
                </w:rPr>
                <w:t>https://www.naeyc.org/sites/default/files/globally-shared/downloads/PDFs/resources/position-statements/ethics04_09202013update.pdf</w:t>
              </w:r>
            </w:hyperlink>
            <w:r w:rsidRPr="00BE291C">
              <w:rPr>
                <w:rStyle w:val="Hyperlink"/>
                <w:b/>
                <w:bCs/>
              </w:rPr>
              <w:t xml:space="preserve"> </w:t>
            </w:r>
          </w:p>
          <w:p w14:paraId="1DA7CCD9" w14:textId="77777777" w:rsidR="00A42373" w:rsidRDefault="00A42373" w:rsidP="00A42373">
            <w:pPr>
              <w:pStyle w:val="ListParagraph"/>
              <w:rPr>
                <w:rStyle w:val="Hyperlink"/>
              </w:rPr>
            </w:pPr>
          </w:p>
          <w:p w14:paraId="496A7341" w14:textId="77777777" w:rsidR="00A42373" w:rsidRPr="00BE291C" w:rsidRDefault="00A42373" w:rsidP="00A42373">
            <w:pPr>
              <w:pStyle w:val="ListParagraph"/>
            </w:pPr>
            <w:hyperlink r:id="rId89" w:history="1">
              <w:r w:rsidRPr="00AD21D9">
                <w:rPr>
                  <w:rStyle w:val="Hyperlink"/>
                  <w:rFonts w:ascii="Arial" w:hAnsi="Arial" w:cs="Arial"/>
                </w:rPr>
                <w:t>https://www.nasdtec.net/page/MCEE_Doc</w:t>
              </w:r>
            </w:hyperlink>
          </w:p>
          <w:p w14:paraId="13D456F6" w14:textId="77777777" w:rsidR="00A42373" w:rsidRPr="00BE291C" w:rsidRDefault="00A42373" w:rsidP="00A42373">
            <w:r>
              <w:t>*</w:t>
            </w:r>
            <w:r w:rsidRPr="00BE291C">
              <w:t xml:space="preserve">Develop an ethical dilemma in an adult learning scenario having to do with inclusion, diversity, equity and/or belonging. With specific references to </w:t>
            </w:r>
            <w:r>
              <w:t xml:space="preserve">both </w:t>
            </w:r>
            <w:r w:rsidRPr="00BE291C">
              <w:t>the NAEYC Code of Ethical Conduct</w:t>
            </w:r>
            <w:r>
              <w:t xml:space="preserve"> and the NASDTEC Code of Ethics</w:t>
            </w:r>
            <w:r w:rsidRPr="00BE291C">
              <w:t xml:space="preserve">, discuss potential solutions for the dilemma. </w:t>
            </w:r>
            <w:r>
              <w:t>S</w:t>
            </w:r>
            <w:r w:rsidRPr="00BE291C">
              <w:t xml:space="preserve">O2, </w:t>
            </w:r>
            <w:r>
              <w:t>S</w:t>
            </w:r>
            <w:r w:rsidRPr="00BE291C">
              <w:t xml:space="preserve">O4, </w:t>
            </w:r>
          </w:p>
          <w:p w14:paraId="5BFF0743" w14:textId="17D3D7AA" w:rsidR="00A42373" w:rsidRPr="000F716A" w:rsidRDefault="00A42373" w:rsidP="00A42373">
            <w:pPr>
              <w:jc w:val="center"/>
              <w:rPr>
                <w:bCs/>
              </w:rPr>
            </w:pPr>
          </w:p>
        </w:tc>
      </w:tr>
      <w:tr w:rsidR="00A42373" w:rsidRPr="00DF3147" w14:paraId="1EA83E84" w14:textId="77777777" w:rsidTr="00DA5202">
        <w:tc>
          <w:tcPr>
            <w:tcW w:w="415" w:type="pct"/>
            <w:vAlign w:val="center"/>
          </w:tcPr>
          <w:p w14:paraId="065E881A" w14:textId="65252E76" w:rsidR="00A42373" w:rsidRDefault="00A42373" w:rsidP="00A42373">
            <w:pPr>
              <w:jc w:val="center"/>
              <w:rPr>
                <w:rFonts w:asciiTheme="majorHAnsi" w:hAnsiTheme="majorHAnsi" w:cstheme="majorHAnsi"/>
                <w:spacing w:val="-1"/>
              </w:rPr>
            </w:pPr>
            <w:r>
              <w:rPr>
                <w:rFonts w:asciiTheme="majorHAnsi" w:hAnsiTheme="majorHAnsi" w:cstheme="majorHAnsi"/>
                <w:spacing w:val="-1"/>
              </w:rPr>
              <w:t>6</w:t>
            </w:r>
          </w:p>
        </w:tc>
        <w:tc>
          <w:tcPr>
            <w:tcW w:w="1634" w:type="pct"/>
          </w:tcPr>
          <w:p w14:paraId="5418E6BF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</w:p>
          <w:p w14:paraId="5A58FCE2" w14:textId="77777777" w:rsidR="00A42373" w:rsidRPr="00BE291C" w:rsidRDefault="00A42373" w:rsidP="00A42373">
            <w:r w:rsidRPr="00BE291C">
              <w:rPr>
                <w:bCs/>
                <w:color w:val="000000" w:themeColor="text1"/>
              </w:rPr>
              <w:t>Brain research relevant to adult learning.</w:t>
            </w:r>
          </w:p>
          <w:p w14:paraId="22EA5F97" w14:textId="77777777" w:rsidR="00A42373" w:rsidRPr="00BE291C" w:rsidRDefault="00A42373" w:rsidP="00A42373"/>
          <w:p w14:paraId="1461F681" w14:textId="77777777" w:rsidR="00A42373" w:rsidRPr="00BE291C" w:rsidRDefault="00A42373" w:rsidP="00A42373">
            <w:r w:rsidRPr="00BE291C">
              <w:t>Brain Plasticity</w:t>
            </w:r>
          </w:p>
          <w:p w14:paraId="0D3A73C1" w14:textId="77777777" w:rsidR="00A42373" w:rsidRPr="00BE291C" w:rsidRDefault="00A42373" w:rsidP="00A42373">
            <w:r w:rsidRPr="00BE291C">
              <w:t>Cognitive Load revisited</w:t>
            </w:r>
          </w:p>
          <w:p w14:paraId="16777221" w14:textId="77777777" w:rsidR="00A42373" w:rsidRPr="00BE291C" w:rsidRDefault="00A42373" w:rsidP="00A42373">
            <w:r w:rsidRPr="00BE291C">
              <w:t>Connecting to prior knowledge</w:t>
            </w:r>
          </w:p>
          <w:p w14:paraId="7F622C9C" w14:textId="77777777" w:rsidR="00A42373" w:rsidRPr="00BE291C" w:rsidRDefault="00A42373" w:rsidP="00A42373">
            <w:r w:rsidRPr="00BE291C">
              <w:t>Metaphor</w:t>
            </w:r>
          </w:p>
          <w:p w14:paraId="74564797" w14:textId="77777777" w:rsidR="00A42373" w:rsidRPr="00BE291C" w:rsidRDefault="00A42373" w:rsidP="00A42373">
            <w:r w:rsidRPr="00BE291C">
              <w:t>Storytelling</w:t>
            </w:r>
          </w:p>
          <w:p w14:paraId="2D0573DA" w14:textId="77777777" w:rsidR="00A42373" w:rsidRPr="00BE291C" w:rsidRDefault="00A42373" w:rsidP="00A42373">
            <w:r w:rsidRPr="00BE291C">
              <w:t>Humor</w:t>
            </w:r>
          </w:p>
          <w:p w14:paraId="73981214" w14:textId="77777777" w:rsidR="00A42373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</w:p>
        </w:tc>
        <w:tc>
          <w:tcPr>
            <w:tcW w:w="555" w:type="pct"/>
          </w:tcPr>
          <w:p w14:paraId="2BFA71CB" w14:textId="453A3FBF" w:rsidR="00A42373" w:rsidRDefault="00A42373" w:rsidP="00A4237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3</w:t>
            </w:r>
          </w:p>
        </w:tc>
        <w:tc>
          <w:tcPr>
            <w:tcW w:w="2396" w:type="pct"/>
            <w:vAlign w:val="center"/>
          </w:tcPr>
          <w:p w14:paraId="41EC3B35" w14:textId="66AC5C26" w:rsidR="00A42373" w:rsidRPr="00CD094F" w:rsidRDefault="00A42373" w:rsidP="00A42373">
            <w:pPr>
              <w:rPr>
                <w:b/>
                <w:bCs/>
              </w:rPr>
            </w:pPr>
            <w:r w:rsidRPr="00E0544C">
              <w:rPr>
                <w:bCs/>
              </w:rPr>
              <w:t>Evaluate strategies for their impact on motivation, learning, and cognitive load. SO 3</w:t>
            </w:r>
          </w:p>
        </w:tc>
      </w:tr>
      <w:tr w:rsidR="009C315F" w:rsidRPr="00DF3147" w14:paraId="14997C0F" w14:textId="77777777" w:rsidTr="00DA5202">
        <w:tc>
          <w:tcPr>
            <w:tcW w:w="415" w:type="pct"/>
            <w:vAlign w:val="center"/>
          </w:tcPr>
          <w:p w14:paraId="501233A4" w14:textId="2D3D2FED" w:rsidR="009C315F" w:rsidRPr="007706CB" w:rsidRDefault="00DA5202" w:rsidP="009E0BEA">
            <w:pPr>
              <w:jc w:val="center"/>
              <w:rPr>
                <w:rFonts w:asciiTheme="majorHAnsi" w:hAnsiTheme="majorHAnsi" w:cstheme="majorHAnsi"/>
                <w:spacing w:val="-1"/>
              </w:rPr>
            </w:pPr>
            <w:r>
              <w:rPr>
                <w:rFonts w:asciiTheme="majorHAnsi" w:hAnsiTheme="majorHAnsi" w:cstheme="majorHAnsi"/>
                <w:spacing w:val="-1"/>
              </w:rPr>
              <w:t>7</w:t>
            </w:r>
          </w:p>
        </w:tc>
        <w:tc>
          <w:tcPr>
            <w:tcW w:w="1634" w:type="pct"/>
          </w:tcPr>
          <w:p w14:paraId="648259B5" w14:textId="3020A69F" w:rsidR="009C315F" w:rsidRPr="00A91446" w:rsidRDefault="009C315F" w:rsidP="00DE0B34">
            <w:pPr>
              <w:rPr>
                <w:color w:val="000000"/>
              </w:rPr>
            </w:pPr>
          </w:p>
        </w:tc>
        <w:tc>
          <w:tcPr>
            <w:tcW w:w="555" w:type="pct"/>
          </w:tcPr>
          <w:p w14:paraId="77B85D33" w14:textId="5F2F8E33" w:rsidR="009C315F" w:rsidRPr="00DF3147" w:rsidRDefault="009C315F" w:rsidP="009E0BEA">
            <w:pPr>
              <w:jc w:val="center"/>
              <w:rPr>
                <w:spacing w:val="-1"/>
              </w:rPr>
            </w:pPr>
          </w:p>
        </w:tc>
        <w:tc>
          <w:tcPr>
            <w:tcW w:w="2396" w:type="pct"/>
            <w:vAlign w:val="center"/>
          </w:tcPr>
          <w:p w14:paraId="029B22FA" w14:textId="2804E770" w:rsidR="009C315F" w:rsidRPr="00DF3147" w:rsidRDefault="009C315F" w:rsidP="00FD3140"/>
        </w:tc>
      </w:tr>
      <w:tr w:rsidR="00A42373" w:rsidRPr="00DF3147" w14:paraId="44A61D19" w14:textId="77777777" w:rsidTr="00DA5202">
        <w:tc>
          <w:tcPr>
            <w:tcW w:w="415" w:type="pct"/>
            <w:vAlign w:val="center"/>
          </w:tcPr>
          <w:p w14:paraId="294EC8B1" w14:textId="28381725" w:rsidR="00A42373" w:rsidRPr="007706CB" w:rsidRDefault="00A42373" w:rsidP="00A42373">
            <w:pPr>
              <w:jc w:val="center"/>
              <w:rPr>
                <w:rFonts w:asciiTheme="majorHAnsi" w:hAnsiTheme="majorHAnsi" w:cstheme="majorHAnsi"/>
                <w:spacing w:val="-1"/>
              </w:rPr>
            </w:pPr>
            <w:r>
              <w:rPr>
                <w:rFonts w:asciiTheme="majorHAnsi" w:hAnsiTheme="majorHAnsi" w:cstheme="majorHAnsi"/>
                <w:spacing w:val="-1"/>
              </w:rPr>
              <w:t>8</w:t>
            </w:r>
          </w:p>
        </w:tc>
        <w:tc>
          <w:tcPr>
            <w:tcW w:w="1634" w:type="pct"/>
          </w:tcPr>
          <w:p w14:paraId="0CA48177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 w:rsidRPr="00BE291C">
              <w:t>Meeting the needs of the adult audience within the context of diversity, equity, inclusion, and belonging and the role of the adult learner in their own learning.</w:t>
            </w:r>
          </w:p>
          <w:p w14:paraId="1E075826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ACD59D6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BE291C">
              <w:rPr>
                <w:bCs/>
              </w:rPr>
              <w:t>Understanding the similarities and differences between coaching, training, and mentoring.</w:t>
            </w:r>
          </w:p>
          <w:p w14:paraId="52FC2AC7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BE291C">
              <w:rPr>
                <w:bCs/>
              </w:rPr>
              <w:t>Cycles of Intentional Teaching</w:t>
            </w:r>
          </w:p>
          <w:p w14:paraId="2F01EB70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</w:pPr>
            <w:r w:rsidRPr="00BE291C">
              <w:t>Knowing Yourself as a Learner and Presenter</w:t>
            </w:r>
          </w:p>
          <w:p w14:paraId="77B1E4AD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</w:pPr>
            <w:r w:rsidRPr="00BE291C">
              <w:lastRenderedPageBreak/>
              <w:t>Knowing Your Audience</w:t>
            </w:r>
          </w:p>
          <w:p w14:paraId="7E9EBB80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</w:pPr>
            <w:r w:rsidRPr="00BE291C">
              <w:t>Icebreakers and Introductions</w:t>
            </w:r>
          </w:p>
          <w:p w14:paraId="4E75E73F" w14:textId="2A8C2B0B" w:rsidR="00A42373" w:rsidRPr="00A91446" w:rsidRDefault="00A42373" w:rsidP="00A42373">
            <w:pPr>
              <w:rPr>
                <w:color w:val="000000"/>
              </w:rPr>
            </w:pPr>
            <w:r w:rsidRPr="00BE291C">
              <w:t xml:space="preserve">Learning Styles, </w:t>
            </w:r>
            <w:proofErr w:type="gramStart"/>
            <w:r w:rsidRPr="00BE291C">
              <w:t>fact</w:t>
            </w:r>
            <w:proofErr w:type="gramEnd"/>
            <w:r w:rsidRPr="00BE291C">
              <w:t xml:space="preserve"> or myth?</w:t>
            </w:r>
          </w:p>
        </w:tc>
        <w:tc>
          <w:tcPr>
            <w:tcW w:w="555" w:type="pct"/>
          </w:tcPr>
          <w:p w14:paraId="1C353787" w14:textId="5E5BFD1E" w:rsidR="00A42373" w:rsidRDefault="00A42373" w:rsidP="00A4237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CO 4</w:t>
            </w:r>
          </w:p>
        </w:tc>
        <w:tc>
          <w:tcPr>
            <w:tcW w:w="2396" w:type="pct"/>
            <w:vAlign w:val="center"/>
          </w:tcPr>
          <w:p w14:paraId="52A5FB4A" w14:textId="0A0A439D" w:rsidR="00A42373" w:rsidRDefault="00A42373" w:rsidP="00A42373">
            <w:r w:rsidRPr="00E0544C">
              <w:t>*Choose opening and introductory activities for your workshop and cite course materials when discussing your choices. SO 4</w:t>
            </w:r>
          </w:p>
        </w:tc>
      </w:tr>
      <w:tr w:rsidR="00A42373" w:rsidRPr="00DF3147" w14:paraId="45C268F5" w14:textId="77777777" w:rsidTr="00DA5202">
        <w:tc>
          <w:tcPr>
            <w:tcW w:w="415" w:type="pct"/>
            <w:vAlign w:val="center"/>
          </w:tcPr>
          <w:p w14:paraId="5F38F782" w14:textId="51E05ACB" w:rsidR="00A42373" w:rsidRPr="007706CB" w:rsidRDefault="00A42373" w:rsidP="00A4237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1634" w:type="pct"/>
          </w:tcPr>
          <w:p w14:paraId="46D09E19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BE291C">
              <w:t>Motivational strategies and techniques that support a sense of belonging</w:t>
            </w:r>
          </w:p>
          <w:p w14:paraId="4C4E0A89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</w:p>
          <w:p w14:paraId="68F7015C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BE291C">
              <w:rPr>
                <w:bCs/>
              </w:rPr>
              <w:t xml:space="preserve">What is a Growth </w:t>
            </w:r>
            <w:proofErr w:type="gramStart"/>
            <w:r w:rsidRPr="00BE291C">
              <w:rPr>
                <w:bCs/>
              </w:rPr>
              <w:t>Mindset</w:t>
            </w:r>
            <w:proofErr w:type="gramEnd"/>
          </w:p>
          <w:p w14:paraId="66FC0D39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BE291C">
              <w:rPr>
                <w:bCs/>
              </w:rPr>
              <w:t>Internal vs external motivation</w:t>
            </w:r>
          </w:p>
          <w:p w14:paraId="6E9425A3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BE291C">
              <w:rPr>
                <w:bCs/>
              </w:rPr>
              <w:t>Inspiration (quotes and personal stories)</w:t>
            </w:r>
          </w:p>
          <w:p w14:paraId="4474C790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BE291C">
              <w:rPr>
                <w:bCs/>
              </w:rPr>
              <w:t>Fun, games, music, media,</w:t>
            </w:r>
          </w:p>
          <w:p w14:paraId="277C1F94" w14:textId="77777777" w:rsidR="00A42373" w:rsidRPr="00DF3147" w:rsidRDefault="00A42373" w:rsidP="00A42373">
            <w:pPr>
              <w:rPr>
                <w:spacing w:val="-1"/>
              </w:rPr>
            </w:pPr>
          </w:p>
        </w:tc>
        <w:tc>
          <w:tcPr>
            <w:tcW w:w="555" w:type="pct"/>
          </w:tcPr>
          <w:p w14:paraId="5FD43313" w14:textId="4F18C823" w:rsidR="00A42373" w:rsidRPr="00DF3147" w:rsidRDefault="00A42373" w:rsidP="00A4237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5</w:t>
            </w:r>
          </w:p>
        </w:tc>
        <w:tc>
          <w:tcPr>
            <w:tcW w:w="2396" w:type="pct"/>
            <w:vAlign w:val="center"/>
          </w:tcPr>
          <w:p w14:paraId="04C2C4FB" w14:textId="77777777" w:rsidR="00A42373" w:rsidRDefault="00A42373" w:rsidP="00A42373">
            <w:r>
              <w:t>Watch the Fun Theory video and reflect on the implications for motivating students/workshop participants.</w:t>
            </w:r>
          </w:p>
          <w:p w14:paraId="3CDEADE8" w14:textId="3F0B71A1" w:rsidR="00A42373" w:rsidRPr="00DF3147" w:rsidRDefault="00A42373" w:rsidP="00A42373">
            <w:hyperlink r:id="rId90" w:history="1">
              <w:r w:rsidRPr="00DA22F3">
                <w:rPr>
                  <w:rStyle w:val="Hyperlink"/>
                </w:rPr>
                <w:t>https://www.youtube.com/watch?v=2lXh2n0aPyw</w:t>
              </w:r>
            </w:hyperlink>
            <w:r>
              <w:t xml:space="preserve"> </w:t>
            </w:r>
          </w:p>
        </w:tc>
      </w:tr>
      <w:tr w:rsidR="00A42373" w:rsidRPr="00DF3147" w14:paraId="02F7DD65" w14:textId="77777777" w:rsidTr="00DA5202">
        <w:tc>
          <w:tcPr>
            <w:tcW w:w="415" w:type="pct"/>
            <w:vAlign w:val="center"/>
          </w:tcPr>
          <w:p w14:paraId="4E416A60" w14:textId="71F0FC6E" w:rsidR="00A42373" w:rsidRPr="005355BD" w:rsidRDefault="00A42373" w:rsidP="00A42373">
            <w:pPr>
              <w:jc w:val="center"/>
              <w:rPr>
                <w:rFonts w:asciiTheme="majorHAnsi" w:hAnsiTheme="majorHAnsi" w:cstheme="majorHAnsi"/>
                <w:bCs/>
                <w:spacing w:val="-1"/>
              </w:rPr>
            </w:pPr>
            <w:r w:rsidRPr="005355BD">
              <w:rPr>
                <w:rFonts w:asciiTheme="majorHAnsi" w:hAnsiTheme="majorHAnsi" w:cstheme="majorHAnsi"/>
                <w:bCs/>
                <w:spacing w:val="-1"/>
              </w:rPr>
              <w:t>10</w:t>
            </w:r>
          </w:p>
        </w:tc>
        <w:tc>
          <w:tcPr>
            <w:tcW w:w="1634" w:type="pct"/>
          </w:tcPr>
          <w:p w14:paraId="3512F9EB" w14:textId="77777777" w:rsidR="00A42373" w:rsidRPr="00BE291C" w:rsidRDefault="00A42373" w:rsidP="00A42373">
            <w:pPr>
              <w:rPr>
                <w:bCs/>
                <w:color w:val="000000" w:themeColor="text1"/>
              </w:rPr>
            </w:pPr>
            <w:r w:rsidRPr="00BE291C">
              <w:rPr>
                <w:bCs/>
                <w:color w:val="000000" w:themeColor="text1"/>
              </w:rPr>
              <w:t>The training environment</w:t>
            </w:r>
          </w:p>
          <w:p w14:paraId="340A6A56" w14:textId="77777777" w:rsidR="00A42373" w:rsidRPr="00BE291C" w:rsidRDefault="00A42373" w:rsidP="00A42373">
            <w:pPr>
              <w:rPr>
                <w:bCs/>
                <w:color w:val="000000" w:themeColor="text1"/>
              </w:rPr>
            </w:pPr>
          </w:p>
          <w:p w14:paraId="0E9E4767" w14:textId="77777777" w:rsidR="00A42373" w:rsidRPr="00BE291C" w:rsidRDefault="00A42373" w:rsidP="00A42373">
            <w:pPr>
              <w:rPr>
                <w:bCs/>
                <w:color w:val="000000" w:themeColor="text1"/>
              </w:rPr>
            </w:pPr>
            <w:r w:rsidRPr="00BE291C">
              <w:rPr>
                <w:bCs/>
                <w:color w:val="000000" w:themeColor="text1"/>
              </w:rPr>
              <w:t>Setting the Tone</w:t>
            </w:r>
          </w:p>
          <w:p w14:paraId="6925EBF2" w14:textId="77777777" w:rsidR="00A42373" w:rsidRPr="00BE291C" w:rsidRDefault="00A42373" w:rsidP="00A42373">
            <w:pPr>
              <w:rPr>
                <w:bCs/>
                <w:color w:val="000000" w:themeColor="text1"/>
              </w:rPr>
            </w:pPr>
            <w:r w:rsidRPr="00BE291C">
              <w:rPr>
                <w:bCs/>
                <w:color w:val="000000" w:themeColor="text1"/>
              </w:rPr>
              <w:t xml:space="preserve">Seating plans (for in person)  </w:t>
            </w:r>
          </w:p>
          <w:p w14:paraId="6ED97F39" w14:textId="77777777" w:rsidR="00A42373" w:rsidRPr="00BE291C" w:rsidRDefault="00A42373" w:rsidP="00A42373">
            <w:pPr>
              <w:rPr>
                <w:bCs/>
                <w:color w:val="000000" w:themeColor="text1"/>
              </w:rPr>
            </w:pPr>
            <w:r w:rsidRPr="00BE291C">
              <w:rPr>
                <w:bCs/>
                <w:color w:val="000000" w:themeColor="text1"/>
              </w:rPr>
              <w:t>Online environments both synchronous and asynchronous</w:t>
            </w:r>
          </w:p>
          <w:p w14:paraId="3562FD15" w14:textId="28F2A585" w:rsidR="00A42373" w:rsidRPr="00DF3147" w:rsidRDefault="00A42373" w:rsidP="00A42373">
            <w:pPr>
              <w:rPr>
                <w:spacing w:val="-1"/>
              </w:rPr>
            </w:pPr>
            <w:r w:rsidRPr="00BE291C">
              <w:rPr>
                <w:bCs/>
                <w:color w:val="000000" w:themeColor="text1"/>
              </w:rPr>
              <w:t>The sensory experience</w:t>
            </w:r>
          </w:p>
        </w:tc>
        <w:tc>
          <w:tcPr>
            <w:tcW w:w="555" w:type="pct"/>
          </w:tcPr>
          <w:p w14:paraId="3193D97C" w14:textId="7FC4A3DF" w:rsidR="00A42373" w:rsidRPr="00DF3147" w:rsidRDefault="00A42373" w:rsidP="00A4237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6</w:t>
            </w:r>
          </w:p>
        </w:tc>
        <w:tc>
          <w:tcPr>
            <w:tcW w:w="2396" w:type="pct"/>
            <w:vAlign w:val="center"/>
          </w:tcPr>
          <w:p w14:paraId="181BF0F6" w14:textId="35CFA9EF" w:rsidR="00A42373" w:rsidRPr="00DF3147" w:rsidRDefault="00A42373" w:rsidP="00A42373">
            <w:r>
              <w:t>*</w:t>
            </w:r>
            <w:r w:rsidRPr="00BE291C">
              <w:t>Discuss in writing the ideal training environment, both physical and emotional, for your workshop/class and cite course materials that support your plans.</w:t>
            </w:r>
            <w:r>
              <w:t xml:space="preserve"> SO 6</w:t>
            </w:r>
          </w:p>
        </w:tc>
      </w:tr>
      <w:tr w:rsidR="00A42373" w:rsidRPr="00DF3147" w14:paraId="389ED6A4" w14:textId="77777777" w:rsidTr="00DA5202">
        <w:tc>
          <w:tcPr>
            <w:tcW w:w="415" w:type="pct"/>
            <w:vAlign w:val="center"/>
          </w:tcPr>
          <w:p w14:paraId="79F51EDD" w14:textId="35AD3076" w:rsidR="00A42373" w:rsidRPr="00DF3147" w:rsidRDefault="00A42373" w:rsidP="00A4237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1634" w:type="pct"/>
          </w:tcPr>
          <w:p w14:paraId="4EB497DE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 w:rsidRPr="00BE291C">
              <w:rPr>
                <w:bCs/>
                <w:color w:val="000000" w:themeColor="text1"/>
              </w:rPr>
              <w:t>Skills and strategies needed for effective teaching/coaching/presenting for diverse adult audiences</w:t>
            </w:r>
          </w:p>
          <w:p w14:paraId="0132F3A6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</w:p>
          <w:p w14:paraId="1AB9CC2C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 w:rsidRPr="00BE291C">
              <w:rPr>
                <w:bCs/>
                <w:color w:val="000000" w:themeColor="text1"/>
              </w:rPr>
              <w:t>Online vs in person strategies</w:t>
            </w:r>
          </w:p>
          <w:p w14:paraId="64DA758C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 w:rsidRPr="00BE291C">
              <w:rPr>
                <w:bCs/>
                <w:color w:val="000000" w:themeColor="text1"/>
              </w:rPr>
              <w:t>Reflect on the strategies that have been used in this course</w:t>
            </w:r>
          </w:p>
          <w:p w14:paraId="2BDC5EBB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 w:rsidRPr="00BE291C">
              <w:rPr>
                <w:bCs/>
                <w:color w:val="000000" w:themeColor="text1"/>
              </w:rPr>
              <w:t>Choosing a variety of media</w:t>
            </w:r>
          </w:p>
          <w:p w14:paraId="402AE614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 w:rsidRPr="00BE291C">
              <w:rPr>
                <w:bCs/>
                <w:color w:val="000000" w:themeColor="text1"/>
              </w:rPr>
              <w:t>Planning and acknowledging Analogies and Metaphors that reflect the audience (Four Corners exercises)</w:t>
            </w:r>
          </w:p>
          <w:p w14:paraId="48C9654E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 w:rsidRPr="00BE291C">
              <w:rPr>
                <w:bCs/>
                <w:color w:val="000000" w:themeColor="text1"/>
              </w:rPr>
              <w:t>Question Types and Questioning Strategies</w:t>
            </w:r>
          </w:p>
          <w:p w14:paraId="4BAE06D0" w14:textId="756B6313" w:rsidR="00A42373" w:rsidRPr="00DF3147" w:rsidRDefault="00A42373" w:rsidP="00A42373">
            <w:pPr>
              <w:rPr>
                <w:spacing w:val="-1"/>
              </w:rPr>
            </w:pPr>
          </w:p>
        </w:tc>
        <w:tc>
          <w:tcPr>
            <w:tcW w:w="555" w:type="pct"/>
          </w:tcPr>
          <w:p w14:paraId="6E483426" w14:textId="71404B95" w:rsidR="00A42373" w:rsidRPr="00DF3147" w:rsidRDefault="00A42373" w:rsidP="00A4237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7</w:t>
            </w:r>
          </w:p>
        </w:tc>
        <w:tc>
          <w:tcPr>
            <w:tcW w:w="2396" w:type="pct"/>
            <w:vAlign w:val="center"/>
          </w:tcPr>
          <w:p w14:paraId="661116A6" w14:textId="4AA082B2" w:rsidR="00A42373" w:rsidRPr="00DF3147" w:rsidRDefault="00A42373" w:rsidP="00A42373">
            <w:pPr>
              <w:jc w:val="center"/>
            </w:pPr>
            <w:r>
              <w:t xml:space="preserve">*Choose and/or create appropriate media to support the learning for your workshop/class and cite course materials that informed your choices. SO 3, SO 5, </w:t>
            </w:r>
          </w:p>
        </w:tc>
      </w:tr>
      <w:tr w:rsidR="00A42373" w:rsidRPr="00DF3147" w14:paraId="38BD62B9" w14:textId="77777777" w:rsidTr="00DA5202">
        <w:tc>
          <w:tcPr>
            <w:tcW w:w="415" w:type="pct"/>
            <w:vAlign w:val="center"/>
          </w:tcPr>
          <w:p w14:paraId="0DA4C8B5" w14:textId="4A9E5A2E" w:rsidR="00A42373" w:rsidRDefault="00A42373" w:rsidP="00A4237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12</w:t>
            </w:r>
          </w:p>
        </w:tc>
        <w:tc>
          <w:tcPr>
            <w:tcW w:w="1634" w:type="pct"/>
          </w:tcPr>
          <w:p w14:paraId="0AC2D257" w14:textId="77777777" w:rsidR="00A42373" w:rsidRPr="00BE291C" w:rsidRDefault="00A42373" w:rsidP="00A42373"/>
          <w:p w14:paraId="6F0C07C1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BE291C">
              <w:rPr>
                <w:rStyle w:val="normaltextrun"/>
                <w:bCs/>
              </w:rPr>
              <w:t>S</w:t>
            </w:r>
            <w:r w:rsidRPr="00BE291C">
              <w:rPr>
                <w:rStyle w:val="normaltextrun"/>
              </w:rPr>
              <w:t>kills and Strategies, continued</w:t>
            </w:r>
          </w:p>
          <w:p w14:paraId="3B926123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05B47DC8" w14:textId="77777777" w:rsidR="00A42373" w:rsidRPr="00C16429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</w:rPr>
            </w:pPr>
          </w:p>
        </w:tc>
        <w:tc>
          <w:tcPr>
            <w:tcW w:w="555" w:type="pct"/>
          </w:tcPr>
          <w:p w14:paraId="784A13B5" w14:textId="79A55673" w:rsidR="00A42373" w:rsidRPr="00DF3147" w:rsidRDefault="00A42373" w:rsidP="00A4237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7</w:t>
            </w:r>
          </w:p>
        </w:tc>
        <w:tc>
          <w:tcPr>
            <w:tcW w:w="2396" w:type="pct"/>
            <w:vAlign w:val="center"/>
          </w:tcPr>
          <w:p w14:paraId="4CE2ED7B" w14:textId="56F278B4" w:rsidR="00A42373" w:rsidRPr="00861E1B" w:rsidRDefault="00A42373" w:rsidP="00A42373">
            <w:r>
              <w:t>*Choose a variety of individual, small group, and large group experiences to support the learning. Cite course materials that informed your choices. SO 8</w:t>
            </w:r>
          </w:p>
        </w:tc>
      </w:tr>
      <w:tr w:rsidR="00A42373" w:rsidRPr="00DF3147" w14:paraId="30CA31DF" w14:textId="77777777" w:rsidTr="00C449CF">
        <w:trPr>
          <w:trHeight w:val="426"/>
        </w:trPr>
        <w:tc>
          <w:tcPr>
            <w:tcW w:w="415" w:type="pct"/>
            <w:vAlign w:val="center"/>
          </w:tcPr>
          <w:p w14:paraId="409D207A" w14:textId="071462B2" w:rsidR="00A42373" w:rsidRPr="00DF3147" w:rsidRDefault="00A42373" w:rsidP="00A4237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13</w:t>
            </w:r>
          </w:p>
        </w:tc>
        <w:tc>
          <w:tcPr>
            <w:tcW w:w="1634" w:type="pct"/>
          </w:tcPr>
          <w:p w14:paraId="2F0D8635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  <w:r w:rsidRPr="00BE291C">
              <w:t>The aspects of a workshop/class that are inclusive and equitable, using all the appropriate adult learning strategies.</w:t>
            </w:r>
          </w:p>
          <w:p w14:paraId="34E2598D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bCs/>
                <w:color w:val="000000" w:themeColor="text1"/>
              </w:rPr>
            </w:pPr>
          </w:p>
          <w:p w14:paraId="6A9235D6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</w:pPr>
            <w:r w:rsidRPr="00BE291C">
              <w:t>Creating slide presentations that are visually diverse and inclusive: Closed Caption, racial and ethnic diversity,</w:t>
            </w:r>
          </w:p>
          <w:p w14:paraId="062834C1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</w:pPr>
            <w:r w:rsidRPr="00BE291C">
              <w:t>Encouraging participation from all</w:t>
            </w:r>
          </w:p>
          <w:p w14:paraId="4F7C73B4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</w:pPr>
            <w:r w:rsidRPr="00BE291C">
              <w:t xml:space="preserve">Reviewing the language for bias </w:t>
            </w:r>
          </w:p>
          <w:p w14:paraId="746FA4F1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</w:pPr>
            <w:r w:rsidRPr="00BE291C">
              <w:t>Attention to beginnings and endings for creating a sense of belonging</w:t>
            </w:r>
          </w:p>
          <w:p w14:paraId="31F63EDA" w14:textId="5B9086F0" w:rsidR="00A42373" w:rsidRPr="00DF3147" w:rsidRDefault="00A42373" w:rsidP="00A42373">
            <w:pPr>
              <w:rPr>
                <w:spacing w:val="-1"/>
              </w:rPr>
            </w:pPr>
          </w:p>
        </w:tc>
        <w:tc>
          <w:tcPr>
            <w:tcW w:w="555" w:type="pct"/>
          </w:tcPr>
          <w:p w14:paraId="4ED5EF16" w14:textId="7A17A89C" w:rsidR="00A42373" w:rsidRPr="00DF3147" w:rsidRDefault="00A42373" w:rsidP="00A4237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8</w:t>
            </w:r>
          </w:p>
        </w:tc>
        <w:tc>
          <w:tcPr>
            <w:tcW w:w="2396" w:type="pct"/>
            <w:vAlign w:val="center"/>
          </w:tcPr>
          <w:p w14:paraId="4F349F25" w14:textId="78AC5AA2" w:rsidR="00A42373" w:rsidRPr="00DF3147" w:rsidRDefault="00A42373" w:rsidP="00A42373">
            <w:pPr>
              <w:jc w:val="center"/>
            </w:pPr>
            <w:r>
              <w:t>*List the resources that you will be sharing with your audience. Discuss how they meet the requirements for diversity, inclusion, equity, and belonging. SO 8</w:t>
            </w:r>
          </w:p>
        </w:tc>
      </w:tr>
      <w:tr w:rsidR="00A42373" w:rsidRPr="00DF3147" w14:paraId="08166AEC" w14:textId="77777777" w:rsidTr="005355BD">
        <w:trPr>
          <w:trHeight w:val="462"/>
        </w:trPr>
        <w:tc>
          <w:tcPr>
            <w:tcW w:w="415" w:type="pct"/>
            <w:vAlign w:val="center"/>
          </w:tcPr>
          <w:p w14:paraId="57E81346" w14:textId="0B5C98D9" w:rsidR="00A42373" w:rsidRPr="00DF3147" w:rsidRDefault="00A42373" w:rsidP="00A42373">
            <w:pPr>
              <w:jc w:val="center"/>
              <w:rPr>
                <w:spacing w:val="-1"/>
              </w:rPr>
            </w:pPr>
            <w:r w:rsidRPr="00DF3147">
              <w:rPr>
                <w:spacing w:val="-1"/>
              </w:rPr>
              <w:t>1</w:t>
            </w:r>
            <w:r>
              <w:rPr>
                <w:spacing w:val="-1"/>
              </w:rPr>
              <w:t>4</w:t>
            </w:r>
          </w:p>
        </w:tc>
        <w:tc>
          <w:tcPr>
            <w:tcW w:w="1634" w:type="pct"/>
          </w:tcPr>
          <w:p w14:paraId="0E198FA6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</w:p>
          <w:p w14:paraId="05A8812A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BE291C">
              <w:rPr>
                <w:bCs/>
                <w:color w:val="000000" w:themeColor="text1"/>
              </w:rPr>
              <w:t>Observations, assessment, and reflection.</w:t>
            </w:r>
          </w:p>
          <w:p w14:paraId="2C6FE207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</w:p>
          <w:p w14:paraId="5B3F021B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BE291C">
              <w:rPr>
                <w:bCs/>
              </w:rPr>
              <w:t>Assessing participant learning AND assessing your own presentation</w:t>
            </w:r>
          </w:p>
          <w:p w14:paraId="1B409E4D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BE291C">
              <w:rPr>
                <w:bCs/>
              </w:rPr>
              <w:t>Formative and summative assessments</w:t>
            </w:r>
          </w:p>
          <w:p w14:paraId="1905B74F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BE291C">
              <w:rPr>
                <w:bCs/>
              </w:rPr>
              <w:t>Formal and informal assessment activities such as quizzes, polls, participant presentations, feedback forms, etc.</w:t>
            </w:r>
          </w:p>
          <w:p w14:paraId="0B56022E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BE291C">
              <w:rPr>
                <w:bCs/>
              </w:rPr>
              <w:t>Giving Feedback</w:t>
            </w:r>
          </w:p>
          <w:p w14:paraId="7D9E6630" w14:textId="77777777" w:rsidR="00A42373" w:rsidRPr="00BE291C" w:rsidRDefault="00A42373" w:rsidP="00A42373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BE291C">
              <w:rPr>
                <w:bCs/>
              </w:rPr>
              <w:t>4 lenses of a critically reflective teacher</w:t>
            </w:r>
          </w:p>
          <w:p w14:paraId="40C34A94" w14:textId="77777777" w:rsidR="00A42373" w:rsidRPr="00BE291C" w:rsidRDefault="00A42373" w:rsidP="00A42373">
            <w:pPr>
              <w:rPr>
                <w:bCs/>
              </w:rPr>
            </w:pPr>
            <w:r w:rsidRPr="00BE291C">
              <w:rPr>
                <w:bCs/>
              </w:rPr>
              <w:t>Mezirow’s Transformative learning</w:t>
            </w:r>
          </w:p>
          <w:p w14:paraId="1F10F572" w14:textId="77777777" w:rsidR="00A42373" w:rsidRPr="00BE291C" w:rsidRDefault="00A42373" w:rsidP="00A42373"/>
          <w:p w14:paraId="7D384768" w14:textId="77777777" w:rsidR="00A42373" w:rsidRPr="00DF3147" w:rsidRDefault="00A42373" w:rsidP="00A42373">
            <w:pPr>
              <w:rPr>
                <w:spacing w:val="-1"/>
              </w:rPr>
            </w:pPr>
          </w:p>
        </w:tc>
        <w:tc>
          <w:tcPr>
            <w:tcW w:w="555" w:type="pct"/>
          </w:tcPr>
          <w:p w14:paraId="73185EF5" w14:textId="68A4DC8B" w:rsidR="00A42373" w:rsidRPr="00DF3147" w:rsidRDefault="00A42373" w:rsidP="00A4237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9</w:t>
            </w:r>
          </w:p>
        </w:tc>
        <w:tc>
          <w:tcPr>
            <w:tcW w:w="2396" w:type="pct"/>
            <w:vAlign w:val="center"/>
          </w:tcPr>
          <w:p w14:paraId="17ADC14D" w14:textId="77777777" w:rsidR="00A42373" w:rsidRPr="00B1096B" w:rsidRDefault="00A42373" w:rsidP="00A423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r w:rsidRPr="00B1096B">
              <w:rPr>
                <w:color w:val="000000" w:themeColor="text1"/>
              </w:rPr>
              <w:t>Identify assessment activities that you will use to determine the participant learning and the success of the strategies and activities that you used. Connect your choices to course content.</w:t>
            </w:r>
            <w:r>
              <w:rPr>
                <w:color w:val="000000" w:themeColor="text1"/>
              </w:rPr>
              <w:t xml:space="preserve"> SO 9 </w:t>
            </w:r>
          </w:p>
          <w:p w14:paraId="7FDD63A9" w14:textId="77777777" w:rsidR="00A42373" w:rsidRPr="00B1096B" w:rsidRDefault="00A42373" w:rsidP="00A42373">
            <w:pPr>
              <w:rPr>
                <w:color w:val="000000" w:themeColor="text1"/>
              </w:rPr>
            </w:pPr>
          </w:p>
          <w:p w14:paraId="5A2993C2" w14:textId="61E0F4D4" w:rsidR="00A42373" w:rsidRPr="00DF3147" w:rsidRDefault="00A42373" w:rsidP="00A42373">
            <w:pPr>
              <w:jc w:val="center"/>
            </w:pPr>
          </w:p>
        </w:tc>
      </w:tr>
      <w:tr w:rsidR="00A42373" w:rsidRPr="00DF3147" w14:paraId="2BD86BDE" w14:textId="77777777" w:rsidTr="00E72870">
        <w:tc>
          <w:tcPr>
            <w:tcW w:w="415" w:type="pct"/>
            <w:vAlign w:val="center"/>
          </w:tcPr>
          <w:p w14:paraId="42953489" w14:textId="7B6A33FE" w:rsidR="00A42373" w:rsidRPr="00DF3147" w:rsidRDefault="00A42373" w:rsidP="00A42373">
            <w:pPr>
              <w:jc w:val="center"/>
              <w:rPr>
                <w:spacing w:val="-1"/>
              </w:rPr>
            </w:pPr>
            <w:r w:rsidRPr="00DF3147">
              <w:rPr>
                <w:spacing w:val="-1"/>
              </w:rPr>
              <w:t>1</w:t>
            </w:r>
            <w:r>
              <w:rPr>
                <w:spacing w:val="-1"/>
              </w:rPr>
              <w:t>5</w:t>
            </w:r>
          </w:p>
        </w:tc>
        <w:tc>
          <w:tcPr>
            <w:tcW w:w="1634" w:type="pct"/>
          </w:tcPr>
          <w:p w14:paraId="6C07653F" w14:textId="6107D076" w:rsidR="00A42373" w:rsidRPr="00DF3147" w:rsidRDefault="00A42373" w:rsidP="00A42373">
            <w:pPr>
              <w:rPr>
                <w:b/>
                <w:spacing w:val="-1"/>
              </w:rPr>
            </w:pPr>
          </w:p>
        </w:tc>
        <w:tc>
          <w:tcPr>
            <w:tcW w:w="555" w:type="pct"/>
          </w:tcPr>
          <w:p w14:paraId="72C42396" w14:textId="13C7D2C0" w:rsidR="00A42373" w:rsidRPr="003F6C6C" w:rsidRDefault="00A42373" w:rsidP="00A42373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2396" w:type="pct"/>
            <w:vAlign w:val="center"/>
          </w:tcPr>
          <w:p w14:paraId="6B454F8A" w14:textId="77777777" w:rsidR="00A42373" w:rsidRPr="00B1096B" w:rsidRDefault="00A42373" w:rsidP="00A42373">
            <w:r>
              <w:t>*</w:t>
            </w:r>
            <w:r w:rsidRPr="00B1096B">
              <w:t xml:space="preserve">After completing the course and assessing your current understanding of adult learning, write a reflection on the </w:t>
            </w:r>
            <w:r w:rsidRPr="00B1096B">
              <w:lastRenderedPageBreak/>
              <w:t>implications for this course to influence your future professional work and, thereby, the work of the adults who participate in your teaching/learning activities. Reflections must include:</w:t>
            </w:r>
          </w:p>
          <w:p w14:paraId="5D0958CB" w14:textId="77777777" w:rsidR="00A42373" w:rsidRPr="00B1096B" w:rsidRDefault="00A42373" w:rsidP="00A42373">
            <w:pPr>
              <w:pStyle w:val="ListParagraph"/>
              <w:numPr>
                <w:ilvl w:val="0"/>
                <w:numId w:val="40"/>
              </w:numPr>
            </w:pPr>
            <w:r w:rsidRPr="00B1096B">
              <w:t xml:space="preserve">a discussion of andragogy; </w:t>
            </w:r>
            <w:r>
              <w:t>S</w:t>
            </w:r>
            <w:r w:rsidRPr="00B1096B">
              <w:t>O 1</w:t>
            </w:r>
          </w:p>
          <w:p w14:paraId="4AA040BB" w14:textId="77777777" w:rsidR="00A42373" w:rsidRPr="00B1096B" w:rsidRDefault="00A42373" w:rsidP="00A42373">
            <w:pPr>
              <w:pStyle w:val="ListParagraph"/>
              <w:numPr>
                <w:ilvl w:val="0"/>
                <w:numId w:val="40"/>
              </w:numPr>
            </w:pPr>
            <w:r w:rsidRPr="00B1096B">
              <w:t xml:space="preserve">connections of specific theories to practices; </w:t>
            </w:r>
            <w:r>
              <w:t xml:space="preserve">SO 1; SO 5; </w:t>
            </w:r>
          </w:p>
          <w:p w14:paraId="00E02FBD" w14:textId="77777777" w:rsidR="00A42373" w:rsidRPr="00B1096B" w:rsidRDefault="00A42373" w:rsidP="00A42373">
            <w:pPr>
              <w:pStyle w:val="ListParagraph"/>
              <w:numPr>
                <w:ilvl w:val="0"/>
                <w:numId w:val="40"/>
              </w:numPr>
            </w:pPr>
            <w:r w:rsidRPr="00B1096B">
              <w:t xml:space="preserve">insights into you as a learner and a teacher; </w:t>
            </w:r>
            <w:r>
              <w:t>S</w:t>
            </w:r>
            <w:r w:rsidRPr="00B1096B">
              <w:t>O 9</w:t>
            </w:r>
          </w:p>
          <w:p w14:paraId="3394050E" w14:textId="77777777" w:rsidR="00A42373" w:rsidRDefault="00A42373" w:rsidP="00A42373">
            <w:pPr>
              <w:pStyle w:val="ListParagraph"/>
              <w:numPr>
                <w:ilvl w:val="0"/>
                <w:numId w:val="40"/>
              </w:numPr>
            </w:pPr>
            <w:r w:rsidRPr="00B1096B">
              <w:t xml:space="preserve">brain research. </w:t>
            </w:r>
            <w:r>
              <w:t>S</w:t>
            </w:r>
            <w:r w:rsidRPr="00B1096B">
              <w:t>O 3,</w:t>
            </w:r>
          </w:p>
          <w:p w14:paraId="5092C80C" w14:textId="77777777" w:rsidR="00A42373" w:rsidRPr="00B1096B" w:rsidRDefault="00A42373" w:rsidP="00A42373">
            <w:pPr>
              <w:pStyle w:val="ListParagraph"/>
              <w:numPr>
                <w:ilvl w:val="0"/>
                <w:numId w:val="40"/>
              </w:numPr>
            </w:pPr>
            <w:r>
              <w:t>ethics specifically for educators of adults SO 2</w:t>
            </w:r>
          </w:p>
          <w:p w14:paraId="2A115129" w14:textId="77777777" w:rsidR="00A42373" w:rsidRPr="00B1096B" w:rsidRDefault="00A42373" w:rsidP="00A42373">
            <w:pPr>
              <w:pStyle w:val="ListParagraph"/>
              <w:ind w:left="0"/>
            </w:pPr>
            <w:r w:rsidRPr="00B1096B">
              <w:t>Be sure to acknowledge changes in your understanding and approaches to adult learning as well as discussion of those approaches and perspectives that have been affirmed by this course.</w:t>
            </w:r>
          </w:p>
          <w:p w14:paraId="3EAA71B1" w14:textId="4F6E5A91" w:rsidR="00A42373" w:rsidRPr="00DF3147" w:rsidRDefault="00A42373" w:rsidP="00A42373">
            <w:pPr>
              <w:jc w:val="center"/>
            </w:pPr>
          </w:p>
        </w:tc>
      </w:tr>
      <w:tr w:rsidR="00A42373" w:rsidRPr="00DF3147" w14:paraId="36F85180" w14:textId="77777777" w:rsidTr="009C0BEF">
        <w:tc>
          <w:tcPr>
            <w:tcW w:w="415" w:type="pct"/>
            <w:vAlign w:val="center"/>
          </w:tcPr>
          <w:p w14:paraId="28AEF1F3" w14:textId="6B853B88" w:rsidR="00A42373" w:rsidRPr="00DF3147" w:rsidRDefault="00A42373" w:rsidP="00A42373">
            <w:pPr>
              <w:jc w:val="center"/>
              <w:rPr>
                <w:spacing w:val="-1"/>
              </w:rPr>
            </w:pPr>
            <w:r w:rsidRPr="00DF3147">
              <w:rPr>
                <w:spacing w:val="-1"/>
              </w:rPr>
              <w:lastRenderedPageBreak/>
              <w:t>1</w:t>
            </w:r>
            <w:r>
              <w:rPr>
                <w:spacing w:val="-1"/>
              </w:rPr>
              <w:t>6</w:t>
            </w:r>
          </w:p>
        </w:tc>
        <w:tc>
          <w:tcPr>
            <w:tcW w:w="1634" w:type="pct"/>
          </w:tcPr>
          <w:p w14:paraId="75655650" w14:textId="77777777" w:rsidR="00A42373" w:rsidRPr="00A42373" w:rsidRDefault="00A42373" w:rsidP="00A42373">
            <w:pPr>
              <w:rPr>
                <w:bCs/>
                <w:spacing w:val="-1"/>
              </w:rPr>
            </w:pPr>
          </w:p>
          <w:p w14:paraId="4BAD2CF4" w14:textId="77777777" w:rsidR="00A42373" w:rsidRPr="00A42373" w:rsidRDefault="00A42373" w:rsidP="00A42373">
            <w:pPr>
              <w:rPr>
                <w:bCs/>
                <w:spacing w:val="-1"/>
              </w:rPr>
            </w:pPr>
            <w:r w:rsidRPr="00A42373">
              <w:rPr>
                <w:bCs/>
                <w:spacing w:val="-1"/>
              </w:rPr>
              <w:t>Recap and Conclusions</w:t>
            </w:r>
          </w:p>
          <w:p w14:paraId="4DA26A13" w14:textId="77777777" w:rsidR="00A42373" w:rsidRPr="00A42373" w:rsidRDefault="00A42373" w:rsidP="00A42373">
            <w:pPr>
              <w:rPr>
                <w:bCs/>
                <w:spacing w:val="-1"/>
              </w:rPr>
            </w:pPr>
          </w:p>
          <w:p w14:paraId="03F62E24" w14:textId="77777777" w:rsidR="00A42373" w:rsidRPr="00A42373" w:rsidRDefault="00A42373" w:rsidP="00A42373">
            <w:pPr>
              <w:rPr>
                <w:bCs/>
                <w:spacing w:val="-1"/>
              </w:rPr>
            </w:pPr>
          </w:p>
        </w:tc>
        <w:tc>
          <w:tcPr>
            <w:tcW w:w="555" w:type="pct"/>
          </w:tcPr>
          <w:p w14:paraId="1654C1AB" w14:textId="73ECCBEA" w:rsidR="00A42373" w:rsidRPr="003F6C6C" w:rsidRDefault="00A42373" w:rsidP="00A42373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2396" w:type="pct"/>
            <w:vAlign w:val="center"/>
          </w:tcPr>
          <w:p w14:paraId="458C6B2C" w14:textId="77777777" w:rsidR="00A42373" w:rsidRPr="00DF3147" w:rsidRDefault="00A42373" w:rsidP="00A42373">
            <w:pPr>
              <w:jc w:val="center"/>
            </w:pPr>
          </w:p>
        </w:tc>
      </w:tr>
    </w:tbl>
    <w:p w14:paraId="5C09194B" w14:textId="77777777" w:rsidR="00655C96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p w14:paraId="20D17936" w14:textId="77777777" w:rsidR="00655C96" w:rsidRPr="00DF3147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1F23D2AD" w14:textId="77777777" w:rsidR="00655C96" w:rsidRPr="00DF3147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C560A51" w14:textId="77777777" w:rsidR="00655C96" w:rsidRPr="004C3FC9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4C3F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Pr="004C3FC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</w:t>
      </w:r>
      <w:r w:rsidRPr="004C3F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 Experiences.</w:t>
      </w:r>
      <w:r w:rsidRPr="004C3FC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</w:t>
      </w:r>
    </w:p>
    <w:p w14:paraId="4BD6AC9A" w14:textId="77777777" w:rsidR="00655C96" w:rsidRPr="004C3FC9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14:paraId="05A86E5C" w14:textId="77777777" w:rsidR="00D0334B" w:rsidRPr="00DF3147" w:rsidRDefault="00D0334B" w:rsidP="00D0334B">
      <w:pPr>
        <w:pStyle w:val="NormalWeb"/>
      </w:pPr>
    </w:p>
    <w:p w14:paraId="299E6DCE" w14:textId="77777777" w:rsidR="00E0376B" w:rsidRPr="00DF3147" w:rsidRDefault="00E0376B" w:rsidP="00D0334B">
      <w:pPr>
        <w:rPr>
          <w:rFonts w:ascii="Times New Roman" w:hAnsi="Times New Roman" w:cs="Times New Roman"/>
          <w:sz w:val="24"/>
          <w:szCs w:val="24"/>
        </w:rPr>
      </w:pPr>
    </w:p>
    <w:sectPr w:rsidR="00E0376B" w:rsidRPr="00DF3147" w:rsidSect="005E6EE0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862A" w14:textId="77777777" w:rsidR="00B30CFD" w:rsidRDefault="00B30CFD" w:rsidP="00052A10">
      <w:pPr>
        <w:spacing w:after="0" w:line="240" w:lineRule="auto"/>
      </w:pPr>
      <w:r>
        <w:separator/>
      </w:r>
    </w:p>
  </w:endnote>
  <w:endnote w:type="continuationSeparator" w:id="0">
    <w:p w14:paraId="56A0C6D0" w14:textId="77777777" w:rsidR="00B30CFD" w:rsidRDefault="00B30CFD" w:rsidP="0005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D3AE" w14:textId="77777777" w:rsidR="00354ED8" w:rsidRDefault="0035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913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AE4C6" w14:textId="0872AF89" w:rsidR="00BE5D52" w:rsidRDefault="00BE5D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EDE93" w14:textId="0C85DF59" w:rsidR="00052A10" w:rsidRPr="004E1F54" w:rsidRDefault="009C5748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</w:t>
    </w:r>
    <w:r w:rsidR="00CD6400" w:rsidRPr="004E1F54">
      <w:rPr>
        <w:rFonts w:ascii="Times New Roman" w:hAnsi="Times New Roman" w:cs="Times New Roman"/>
        <w:sz w:val="24"/>
        <w:szCs w:val="24"/>
      </w:rPr>
      <w:t>/</w:t>
    </w:r>
    <w:r>
      <w:rPr>
        <w:rFonts w:ascii="Times New Roman" w:hAnsi="Times New Roman" w:cs="Times New Roman"/>
        <w:sz w:val="24"/>
        <w:szCs w:val="24"/>
      </w:rPr>
      <w:t>5</w:t>
    </w:r>
    <w:r w:rsidR="00323300" w:rsidRPr="004E1F54">
      <w:rPr>
        <w:rFonts w:ascii="Times New Roman" w:hAnsi="Times New Roman" w:cs="Times New Roman"/>
        <w:sz w:val="24"/>
        <w:szCs w:val="24"/>
      </w:rPr>
      <w:t>/</w:t>
    </w:r>
    <w:r w:rsidR="00CD6400" w:rsidRPr="004E1F54">
      <w:rPr>
        <w:rFonts w:ascii="Times New Roman" w:hAnsi="Times New Roman" w:cs="Times New Roman"/>
        <w:sz w:val="24"/>
        <w:szCs w:val="24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C093" w14:textId="77777777" w:rsidR="00354ED8" w:rsidRDefault="0035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5FF3" w14:textId="77777777" w:rsidR="00B30CFD" w:rsidRDefault="00B30CFD" w:rsidP="00052A10">
      <w:pPr>
        <w:spacing w:after="0" w:line="240" w:lineRule="auto"/>
      </w:pPr>
      <w:r>
        <w:separator/>
      </w:r>
    </w:p>
  </w:footnote>
  <w:footnote w:type="continuationSeparator" w:id="0">
    <w:p w14:paraId="4B431611" w14:textId="77777777" w:rsidR="00B30CFD" w:rsidRDefault="00B30CFD" w:rsidP="0005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5932" w14:textId="77777777" w:rsidR="00354ED8" w:rsidRDefault="0035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C8D2" w14:textId="77777777" w:rsidR="00354ED8" w:rsidRDefault="0035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5" w14:textId="77777777" w:rsidR="00354ED8" w:rsidRDefault="0035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A4B"/>
    <w:multiLevelType w:val="hybridMultilevel"/>
    <w:tmpl w:val="E744B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C90"/>
    <w:multiLevelType w:val="hybridMultilevel"/>
    <w:tmpl w:val="E0B2CC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B31"/>
    <w:multiLevelType w:val="hybridMultilevel"/>
    <w:tmpl w:val="E744B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5E39"/>
    <w:multiLevelType w:val="hybridMultilevel"/>
    <w:tmpl w:val="1AE8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7B4B"/>
    <w:multiLevelType w:val="hybridMultilevel"/>
    <w:tmpl w:val="4C7811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E1902"/>
    <w:multiLevelType w:val="hybridMultilevel"/>
    <w:tmpl w:val="4C7811A4"/>
    <w:lvl w:ilvl="0" w:tplc="3A8C8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50251"/>
    <w:multiLevelType w:val="hybridMultilevel"/>
    <w:tmpl w:val="E0B2CC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A46C5"/>
    <w:multiLevelType w:val="hybridMultilevel"/>
    <w:tmpl w:val="E0B2CC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8709D"/>
    <w:multiLevelType w:val="hybridMultilevel"/>
    <w:tmpl w:val="E744B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B4181"/>
    <w:multiLevelType w:val="hybridMultilevel"/>
    <w:tmpl w:val="DC1831CA"/>
    <w:lvl w:ilvl="0" w:tplc="79B8E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E304E"/>
    <w:multiLevelType w:val="hybridMultilevel"/>
    <w:tmpl w:val="DA64DB9E"/>
    <w:lvl w:ilvl="0" w:tplc="A1C8FD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148F1"/>
    <w:multiLevelType w:val="hybridMultilevel"/>
    <w:tmpl w:val="D7AA5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84B8D"/>
    <w:multiLevelType w:val="hybridMultilevel"/>
    <w:tmpl w:val="E744B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D178E"/>
    <w:multiLevelType w:val="hybridMultilevel"/>
    <w:tmpl w:val="6BA638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371DC"/>
    <w:multiLevelType w:val="hybridMultilevel"/>
    <w:tmpl w:val="DA64DB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65910"/>
    <w:multiLevelType w:val="hybridMultilevel"/>
    <w:tmpl w:val="E744B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336A3"/>
    <w:multiLevelType w:val="hybridMultilevel"/>
    <w:tmpl w:val="6BA63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A1749"/>
    <w:multiLevelType w:val="hybridMultilevel"/>
    <w:tmpl w:val="5DAE596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B5CFD"/>
    <w:multiLevelType w:val="hybridMultilevel"/>
    <w:tmpl w:val="E0B2CC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5FE9"/>
    <w:multiLevelType w:val="hybridMultilevel"/>
    <w:tmpl w:val="024C73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B23D2"/>
    <w:multiLevelType w:val="hybridMultilevel"/>
    <w:tmpl w:val="024C73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E1147"/>
    <w:multiLevelType w:val="hybridMultilevel"/>
    <w:tmpl w:val="D7AA5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A5A10"/>
    <w:multiLevelType w:val="hybridMultilevel"/>
    <w:tmpl w:val="4C7811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32B0E"/>
    <w:multiLevelType w:val="hybridMultilevel"/>
    <w:tmpl w:val="E0B2CC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430A5"/>
    <w:multiLevelType w:val="hybridMultilevel"/>
    <w:tmpl w:val="E744B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A3C0A"/>
    <w:multiLevelType w:val="multilevel"/>
    <w:tmpl w:val="FBAC94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8B206B"/>
    <w:multiLevelType w:val="hybridMultilevel"/>
    <w:tmpl w:val="5DAE596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371B3"/>
    <w:multiLevelType w:val="hybridMultilevel"/>
    <w:tmpl w:val="F31AC392"/>
    <w:lvl w:ilvl="0" w:tplc="E36E86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47CA6"/>
    <w:multiLevelType w:val="multilevel"/>
    <w:tmpl w:val="68A02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1F4D44"/>
    <w:multiLevelType w:val="hybridMultilevel"/>
    <w:tmpl w:val="4C7811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859C5"/>
    <w:multiLevelType w:val="hybridMultilevel"/>
    <w:tmpl w:val="E744B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A5E51"/>
    <w:multiLevelType w:val="hybridMultilevel"/>
    <w:tmpl w:val="E0B2CC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92EF1"/>
    <w:multiLevelType w:val="hybridMultilevel"/>
    <w:tmpl w:val="5DAE5966"/>
    <w:lvl w:ilvl="0" w:tplc="F23212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51ECE"/>
    <w:multiLevelType w:val="hybridMultilevel"/>
    <w:tmpl w:val="D7AA5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0164F"/>
    <w:multiLevelType w:val="hybridMultilevel"/>
    <w:tmpl w:val="FC26F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D66F68"/>
    <w:multiLevelType w:val="hybridMultilevel"/>
    <w:tmpl w:val="4C7811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314DA"/>
    <w:multiLevelType w:val="hybridMultilevel"/>
    <w:tmpl w:val="024C73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533B6"/>
    <w:multiLevelType w:val="hybridMultilevel"/>
    <w:tmpl w:val="024C73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218763">
    <w:abstractNumId w:val="15"/>
  </w:num>
  <w:num w:numId="2" w16cid:durableId="50813308">
    <w:abstractNumId w:val="23"/>
  </w:num>
  <w:num w:numId="3" w16cid:durableId="433214602">
    <w:abstractNumId w:val="33"/>
  </w:num>
  <w:num w:numId="4" w16cid:durableId="1766806363">
    <w:abstractNumId w:val="37"/>
  </w:num>
  <w:num w:numId="5" w16cid:durableId="909536075">
    <w:abstractNumId w:val="32"/>
  </w:num>
  <w:num w:numId="6" w16cid:durableId="702094177">
    <w:abstractNumId w:val="7"/>
  </w:num>
  <w:num w:numId="7" w16cid:durableId="1126465188">
    <w:abstractNumId w:val="1"/>
  </w:num>
  <w:num w:numId="8" w16cid:durableId="1631742356">
    <w:abstractNumId w:val="26"/>
  </w:num>
  <w:num w:numId="9" w16cid:durableId="15451010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3797184">
    <w:abstractNumId w:val="10"/>
  </w:num>
  <w:num w:numId="11" w16cid:durableId="1236477878">
    <w:abstractNumId w:val="14"/>
  </w:num>
  <w:num w:numId="12" w16cid:durableId="1859078815">
    <w:abstractNumId w:val="17"/>
  </w:num>
  <w:num w:numId="13" w16cid:durableId="1624579046">
    <w:abstractNumId w:val="27"/>
  </w:num>
  <w:num w:numId="14" w16cid:durableId="476530985">
    <w:abstractNumId w:val="12"/>
  </w:num>
  <w:num w:numId="15" w16cid:durableId="1249775546">
    <w:abstractNumId w:val="19"/>
  </w:num>
  <w:num w:numId="16" w16cid:durableId="1802923675">
    <w:abstractNumId w:val="0"/>
  </w:num>
  <w:num w:numId="17" w16cid:durableId="438716720">
    <w:abstractNumId w:val="2"/>
  </w:num>
  <w:num w:numId="18" w16cid:durableId="2068066587">
    <w:abstractNumId w:val="8"/>
  </w:num>
  <w:num w:numId="19" w16cid:durableId="2065566580">
    <w:abstractNumId w:val="20"/>
  </w:num>
  <w:num w:numId="20" w16cid:durableId="1876916957">
    <w:abstractNumId w:val="24"/>
  </w:num>
  <w:num w:numId="21" w16cid:durableId="394166246">
    <w:abstractNumId w:val="30"/>
  </w:num>
  <w:num w:numId="22" w16cid:durableId="550650458">
    <w:abstractNumId w:val="36"/>
  </w:num>
  <w:num w:numId="23" w16cid:durableId="459956656">
    <w:abstractNumId w:val="5"/>
  </w:num>
  <w:num w:numId="24" w16cid:durableId="687298819">
    <w:abstractNumId w:val="35"/>
  </w:num>
  <w:num w:numId="25" w16cid:durableId="452865882">
    <w:abstractNumId w:val="18"/>
  </w:num>
  <w:num w:numId="26" w16cid:durableId="2105497451">
    <w:abstractNumId w:val="6"/>
  </w:num>
  <w:num w:numId="27" w16cid:durableId="194999313">
    <w:abstractNumId w:val="31"/>
  </w:num>
  <w:num w:numId="28" w16cid:durableId="334771376">
    <w:abstractNumId w:val="16"/>
  </w:num>
  <w:num w:numId="29" w16cid:durableId="1395589216">
    <w:abstractNumId w:val="22"/>
  </w:num>
  <w:num w:numId="30" w16cid:durableId="1958751746">
    <w:abstractNumId w:val="29"/>
  </w:num>
  <w:num w:numId="31" w16cid:durableId="878739346">
    <w:abstractNumId w:val="4"/>
  </w:num>
  <w:num w:numId="32" w16cid:durableId="2128304761">
    <w:abstractNumId w:val="21"/>
  </w:num>
  <w:num w:numId="33" w16cid:durableId="99880081">
    <w:abstractNumId w:val="11"/>
  </w:num>
  <w:num w:numId="34" w16cid:durableId="1271086822">
    <w:abstractNumId w:val="13"/>
  </w:num>
  <w:num w:numId="35" w16cid:durableId="83690519">
    <w:abstractNumId w:val="5"/>
  </w:num>
  <w:num w:numId="36" w16cid:durableId="1953197566">
    <w:abstractNumId w:val="3"/>
  </w:num>
  <w:num w:numId="37" w16cid:durableId="926497579">
    <w:abstractNumId w:val="25"/>
  </w:num>
  <w:num w:numId="38" w16cid:durableId="555358537">
    <w:abstractNumId w:val="28"/>
  </w:num>
  <w:num w:numId="39" w16cid:durableId="474488678">
    <w:abstractNumId w:val="9"/>
  </w:num>
  <w:num w:numId="40" w16cid:durableId="45738453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3C"/>
    <w:rsid w:val="00000391"/>
    <w:rsid w:val="00001FA7"/>
    <w:rsid w:val="00001FB1"/>
    <w:rsid w:val="00002384"/>
    <w:rsid w:val="00003672"/>
    <w:rsid w:val="0000480B"/>
    <w:rsid w:val="00006D93"/>
    <w:rsid w:val="00012AF1"/>
    <w:rsid w:val="00015894"/>
    <w:rsid w:val="00015A13"/>
    <w:rsid w:val="000170EB"/>
    <w:rsid w:val="0002155F"/>
    <w:rsid w:val="0002268B"/>
    <w:rsid w:val="00022E68"/>
    <w:rsid w:val="00035F7C"/>
    <w:rsid w:val="00037051"/>
    <w:rsid w:val="00041582"/>
    <w:rsid w:val="00042CD8"/>
    <w:rsid w:val="00052A10"/>
    <w:rsid w:val="000554E3"/>
    <w:rsid w:val="00060803"/>
    <w:rsid w:val="00063111"/>
    <w:rsid w:val="0006608E"/>
    <w:rsid w:val="00073149"/>
    <w:rsid w:val="00073662"/>
    <w:rsid w:val="00077205"/>
    <w:rsid w:val="000847C2"/>
    <w:rsid w:val="00085BE6"/>
    <w:rsid w:val="00091E75"/>
    <w:rsid w:val="00093829"/>
    <w:rsid w:val="00093D2A"/>
    <w:rsid w:val="00094F81"/>
    <w:rsid w:val="000953DC"/>
    <w:rsid w:val="000A5409"/>
    <w:rsid w:val="000B0B59"/>
    <w:rsid w:val="000B0BA6"/>
    <w:rsid w:val="000D29B0"/>
    <w:rsid w:val="000D3B74"/>
    <w:rsid w:val="000D3EC5"/>
    <w:rsid w:val="000D4A10"/>
    <w:rsid w:val="000D5338"/>
    <w:rsid w:val="000E295F"/>
    <w:rsid w:val="000E2A5A"/>
    <w:rsid w:val="000E611B"/>
    <w:rsid w:val="000F036B"/>
    <w:rsid w:val="000F19C0"/>
    <w:rsid w:val="000F5E4E"/>
    <w:rsid w:val="000F6CD2"/>
    <w:rsid w:val="000F716A"/>
    <w:rsid w:val="00100CFB"/>
    <w:rsid w:val="00103022"/>
    <w:rsid w:val="00103685"/>
    <w:rsid w:val="00105A60"/>
    <w:rsid w:val="00106A2E"/>
    <w:rsid w:val="00106EF2"/>
    <w:rsid w:val="001118AD"/>
    <w:rsid w:val="00112617"/>
    <w:rsid w:val="00115D41"/>
    <w:rsid w:val="00121E5D"/>
    <w:rsid w:val="00122CE5"/>
    <w:rsid w:val="00130D44"/>
    <w:rsid w:val="0013420A"/>
    <w:rsid w:val="00135756"/>
    <w:rsid w:val="001376FB"/>
    <w:rsid w:val="0014098F"/>
    <w:rsid w:val="00145B2C"/>
    <w:rsid w:val="001601D1"/>
    <w:rsid w:val="0016301B"/>
    <w:rsid w:val="00165065"/>
    <w:rsid w:val="00171444"/>
    <w:rsid w:val="00172778"/>
    <w:rsid w:val="0017400F"/>
    <w:rsid w:val="00176EB9"/>
    <w:rsid w:val="00180570"/>
    <w:rsid w:val="00180651"/>
    <w:rsid w:val="00180EF9"/>
    <w:rsid w:val="00182C78"/>
    <w:rsid w:val="001853CA"/>
    <w:rsid w:val="00196693"/>
    <w:rsid w:val="001A10FB"/>
    <w:rsid w:val="001A42CB"/>
    <w:rsid w:val="001A5E3A"/>
    <w:rsid w:val="001A652A"/>
    <w:rsid w:val="001A6893"/>
    <w:rsid w:val="001A7C59"/>
    <w:rsid w:val="001B2D56"/>
    <w:rsid w:val="001B2E53"/>
    <w:rsid w:val="001B4488"/>
    <w:rsid w:val="001B5911"/>
    <w:rsid w:val="001B5CE7"/>
    <w:rsid w:val="001B5F72"/>
    <w:rsid w:val="001B64D8"/>
    <w:rsid w:val="001C5B5E"/>
    <w:rsid w:val="001D1B50"/>
    <w:rsid w:val="001D326B"/>
    <w:rsid w:val="001E0783"/>
    <w:rsid w:val="001E1ED2"/>
    <w:rsid w:val="001E2E1B"/>
    <w:rsid w:val="001E2EB1"/>
    <w:rsid w:val="001E3839"/>
    <w:rsid w:val="001E70D5"/>
    <w:rsid w:val="001F3B9D"/>
    <w:rsid w:val="001F418D"/>
    <w:rsid w:val="001F44C6"/>
    <w:rsid w:val="001F4502"/>
    <w:rsid w:val="001F6500"/>
    <w:rsid w:val="00202DA1"/>
    <w:rsid w:val="002044BF"/>
    <w:rsid w:val="00210247"/>
    <w:rsid w:val="00212C68"/>
    <w:rsid w:val="002130F5"/>
    <w:rsid w:val="0021333A"/>
    <w:rsid w:val="00215E12"/>
    <w:rsid w:val="00217D3E"/>
    <w:rsid w:val="00217D45"/>
    <w:rsid w:val="00222721"/>
    <w:rsid w:val="00230533"/>
    <w:rsid w:val="00231EEF"/>
    <w:rsid w:val="00232C77"/>
    <w:rsid w:val="00233DD7"/>
    <w:rsid w:val="00234DB8"/>
    <w:rsid w:val="0023616E"/>
    <w:rsid w:val="00236F4C"/>
    <w:rsid w:val="00237A98"/>
    <w:rsid w:val="002427DB"/>
    <w:rsid w:val="002433DC"/>
    <w:rsid w:val="00244DA2"/>
    <w:rsid w:val="0024754B"/>
    <w:rsid w:val="002476A8"/>
    <w:rsid w:val="002518EC"/>
    <w:rsid w:val="00251AFE"/>
    <w:rsid w:val="00253C2F"/>
    <w:rsid w:val="00263223"/>
    <w:rsid w:val="00263A85"/>
    <w:rsid w:val="00263AE6"/>
    <w:rsid w:val="0026452E"/>
    <w:rsid w:val="0027393A"/>
    <w:rsid w:val="002761D0"/>
    <w:rsid w:val="002820FE"/>
    <w:rsid w:val="0028646F"/>
    <w:rsid w:val="00294281"/>
    <w:rsid w:val="00294D03"/>
    <w:rsid w:val="0029739F"/>
    <w:rsid w:val="002A1472"/>
    <w:rsid w:val="002A171E"/>
    <w:rsid w:val="002B23F5"/>
    <w:rsid w:val="002B4026"/>
    <w:rsid w:val="002B5EAB"/>
    <w:rsid w:val="002C1BA5"/>
    <w:rsid w:val="002D0EFF"/>
    <w:rsid w:val="002D1942"/>
    <w:rsid w:val="002D376D"/>
    <w:rsid w:val="002D5146"/>
    <w:rsid w:val="002E3575"/>
    <w:rsid w:val="002E4E35"/>
    <w:rsid w:val="002E5FD2"/>
    <w:rsid w:val="002E61FB"/>
    <w:rsid w:val="002F1DF2"/>
    <w:rsid w:val="002F583F"/>
    <w:rsid w:val="002F6040"/>
    <w:rsid w:val="002F7E48"/>
    <w:rsid w:val="00300B74"/>
    <w:rsid w:val="00302521"/>
    <w:rsid w:val="00313D74"/>
    <w:rsid w:val="00315A6A"/>
    <w:rsid w:val="00316197"/>
    <w:rsid w:val="003166BB"/>
    <w:rsid w:val="00317D35"/>
    <w:rsid w:val="00317E42"/>
    <w:rsid w:val="0032283F"/>
    <w:rsid w:val="00323300"/>
    <w:rsid w:val="00331084"/>
    <w:rsid w:val="00331397"/>
    <w:rsid w:val="00332D8A"/>
    <w:rsid w:val="00341603"/>
    <w:rsid w:val="00341B2C"/>
    <w:rsid w:val="003426B2"/>
    <w:rsid w:val="0034771D"/>
    <w:rsid w:val="00350FD9"/>
    <w:rsid w:val="003525D2"/>
    <w:rsid w:val="00354D59"/>
    <w:rsid w:val="00354ED8"/>
    <w:rsid w:val="00355946"/>
    <w:rsid w:val="003610AD"/>
    <w:rsid w:val="0036269E"/>
    <w:rsid w:val="00363886"/>
    <w:rsid w:val="00365183"/>
    <w:rsid w:val="00375C3D"/>
    <w:rsid w:val="0037742A"/>
    <w:rsid w:val="0038311B"/>
    <w:rsid w:val="00385750"/>
    <w:rsid w:val="003863CA"/>
    <w:rsid w:val="00386F7A"/>
    <w:rsid w:val="00387144"/>
    <w:rsid w:val="003878A9"/>
    <w:rsid w:val="003925DB"/>
    <w:rsid w:val="00393431"/>
    <w:rsid w:val="00397A1D"/>
    <w:rsid w:val="003A1C6E"/>
    <w:rsid w:val="003A3847"/>
    <w:rsid w:val="003A3BC9"/>
    <w:rsid w:val="003A6BF3"/>
    <w:rsid w:val="003B21D4"/>
    <w:rsid w:val="003B68D6"/>
    <w:rsid w:val="003B7044"/>
    <w:rsid w:val="003C4025"/>
    <w:rsid w:val="003C5247"/>
    <w:rsid w:val="003D04F9"/>
    <w:rsid w:val="003D1A9A"/>
    <w:rsid w:val="003D3FA9"/>
    <w:rsid w:val="003D631D"/>
    <w:rsid w:val="003D7DEE"/>
    <w:rsid w:val="003E037E"/>
    <w:rsid w:val="003E201D"/>
    <w:rsid w:val="003E5161"/>
    <w:rsid w:val="003E549C"/>
    <w:rsid w:val="003E5AFF"/>
    <w:rsid w:val="003E6563"/>
    <w:rsid w:val="003F01AF"/>
    <w:rsid w:val="003F19C6"/>
    <w:rsid w:val="003F3DDC"/>
    <w:rsid w:val="003F4715"/>
    <w:rsid w:val="003F54A7"/>
    <w:rsid w:val="003F62EF"/>
    <w:rsid w:val="00401825"/>
    <w:rsid w:val="004129D1"/>
    <w:rsid w:val="00415D0A"/>
    <w:rsid w:val="004161C2"/>
    <w:rsid w:val="00417081"/>
    <w:rsid w:val="0042053B"/>
    <w:rsid w:val="00421B76"/>
    <w:rsid w:val="00424F6B"/>
    <w:rsid w:val="004355AC"/>
    <w:rsid w:val="004406CF"/>
    <w:rsid w:val="00442003"/>
    <w:rsid w:val="00442051"/>
    <w:rsid w:val="00445AB6"/>
    <w:rsid w:val="00446135"/>
    <w:rsid w:val="00450702"/>
    <w:rsid w:val="00453A5D"/>
    <w:rsid w:val="00453CD2"/>
    <w:rsid w:val="00457108"/>
    <w:rsid w:val="004625E5"/>
    <w:rsid w:val="004638E4"/>
    <w:rsid w:val="00466B4E"/>
    <w:rsid w:val="004708E0"/>
    <w:rsid w:val="00470C9C"/>
    <w:rsid w:val="00472C71"/>
    <w:rsid w:val="004801A6"/>
    <w:rsid w:val="00484C6F"/>
    <w:rsid w:val="00484F2D"/>
    <w:rsid w:val="0048621D"/>
    <w:rsid w:val="00491A2D"/>
    <w:rsid w:val="0049208D"/>
    <w:rsid w:val="00492DE5"/>
    <w:rsid w:val="004A2CEA"/>
    <w:rsid w:val="004A3987"/>
    <w:rsid w:val="004A448F"/>
    <w:rsid w:val="004A70DC"/>
    <w:rsid w:val="004B2965"/>
    <w:rsid w:val="004B3002"/>
    <w:rsid w:val="004C06F5"/>
    <w:rsid w:val="004C2708"/>
    <w:rsid w:val="004C3FC9"/>
    <w:rsid w:val="004D46B0"/>
    <w:rsid w:val="004D565B"/>
    <w:rsid w:val="004D72D8"/>
    <w:rsid w:val="004E1F54"/>
    <w:rsid w:val="004E4F06"/>
    <w:rsid w:val="004E5B95"/>
    <w:rsid w:val="004E6493"/>
    <w:rsid w:val="004F0A6B"/>
    <w:rsid w:val="004F1771"/>
    <w:rsid w:val="004F20C2"/>
    <w:rsid w:val="004F36D9"/>
    <w:rsid w:val="004F4E4D"/>
    <w:rsid w:val="004F7DE0"/>
    <w:rsid w:val="00500EB6"/>
    <w:rsid w:val="0050333C"/>
    <w:rsid w:val="00512580"/>
    <w:rsid w:val="00513C26"/>
    <w:rsid w:val="005169EA"/>
    <w:rsid w:val="00521830"/>
    <w:rsid w:val="00521A8D"/>
    <w:rsid w:val="00522304"/>
    <w:rsid w:val="0052540E"/>
    <w:rsid w:val="005257BF"/>
    <w:rsid w:val="005355BD"/>
    <w:rsid w:val="005446A2"/>
    <w:rsid w:val="00553F73"/>
    <w:rsid w:val="005574FA"/>
    <w:rsid w:val="00557B53"/>
    <w:rsid w:val="005605FA"/>
    <w:rsid w:val="00561E5E"/>
    <w:rsid w:val="00562929"/>
    <w:rsid w:val="00566959"/>
    <w:rsid w:val="005741C4"/>
    <w:rsid w:val="00575558"/>
    <w:rsid w:val="00575B4D"/>
    <w:rsid w:val="00576285"/>
    <w:rsid w:val="0058644B"/>
    <w:rsid w:val="00587D2F"/>
    <w:rsid w:val="0059050A"/>
    <w:rsid w:val="00590C8F"/>
    <w:rsid w:val="00597CCC"/>
    <w:rsid w:val="005A0036"/>
    <w:rsid w:val="005A008B"/>
    <w:rsid w:val="005A026A"/>
    <w:rsid w:val="005A094E"/>
    <w:rsid w:val="005A2690"/>
    <w:rsid w:val="005A6EF7"/>
    <w:rsid w:val="005B21FD"/>
    <w:rsid w:val="005B284D"/>
    <w:rsid w:val="005B3B07"/>
    <w:rsid w:val="005B4091"/>
    <w:rsid w:val="005B536E"/>
    <w:rsid w:val="005C1764"/>
    <w:rsid w:val="005C39A6"/>
    <w:rsid w:val="005C5DC3"/>
    <w:rsid w:val="005C6832"/>
    <w:rsid w:val="005C73DF"/>
    <w:rsid w:val="005D1111"/>
    <w:rsid w:val="005D1D51"/>
    <w:rsid w:val="005D30FE"/>
    <w:rsid w:val="005D4FA8"/>
    <w:rsid w:val="005D530A"/>
    <w:rsid w:val="005D7986"/>
    <w:rsid w:val="005E107A"/>
    <w:rsid w:val="005E4ED5"/>
    <w:rsid w:val="005E6369"/>
    <w:rsid w:val="005E6EE0"/>
    <w:rsid w:val="005F1525"/>
    <w:rsid w:val="005F3102"/>
    <w:rsid w:val="005F6AE9"/>
    <w:rsid w:val="005F766A"/>
    <w:rsid w:val="005F7C5B"/>
    <w:rsid w:val="00602D83"/>
    <w:rsid w:val="00604604"/>
    <w:rsid w:val="006104F9"/>
    <w:rsid w:val="0061163D"/>
    <w:rsid w:val="00613689"/>
    <w:rsid w:val="00620F9E"/>
    <w:rsid w:val="00625170"/>
    <w:rsid w:val="00627681"/>
    <w:rsid w:val="0062775B"/>
    <w:rsid w:val="00633DBE"/>
    <w:rsid w:val="00646C87"/>
    <w:rsid w:val="006528A4"/>
    <w:rsid w:val="00652CC9"/>
    <w:rsid w:val="0065338E"/>
    <w:rsid w:val="00653393"/>
    <w:rsid w:val="0065524C"/>
    <w:rsid w:val="00655C96"/>
    <w:rsid w:val="0066311A"/>
    <w:rsid w:val="0066541F"/>
    <w:rsid w:val="006744AA"/>
    <w:rsid w:val="00675002"/>
    <w:rsid w:val="006800B1"/>
    <w:rsid w:val="006800EC"/>
    <w:rsid w:val="00680758"/>
    <w:rsid w:val="0068179E"/>
    <w:rsid w:val="006826B5"/>
    <w:rsid w:val="00687344"/>
    <w:rsid w:val="00687621"/>
    <w:rsid w:val="00687BEF"/>
    <w:rsid w:val="00691FC1"/>
    <w:rsid w:val="00693402"/>
    <w:rsid w:val="00693609"/>
    <w:rsid w:val="006A15A2"/>
    <w:rsid w:val="006A2C45"/>
    <w:rsid w:val="006A3477"/>
    <w:rsid w:val="006A5A59"/>
    <w:rsid w:val="006A765D"/>
    <w:rsid w:val="006B3185"/>
    <w:rsid w:val="006B327D"/>
    <w:rsid w:val="006B5A7E"/>
    <w:rsid w:val="006B5D6A"/>
    <w:rsid w:val="006B6298"/>
    <w:rsid w:val="006C43A2"/>
    <w:rsid w:val="006D03F3"/>
    <w:rsid w:val="006D1412"/>
    <w:rsid w:val="006D760D"/>
    <w:rsid w:val="006E490B"/>
    <w:rsid w:val="006E658C"/>
    <w:rsid w:val="006F6DEB"/>
    <w:rsid w:val="007000B3"/>
    <w:rsid w:val="0070140B"/>
    <w:rsid w:val="00702E03"/>
    <w:rsid w:val="00706321"/>
    <w:rsid w:val="007074C4"/>
    <w:rsid w:val="007079AC"/>
    <w:rsid w:val="00711B4A"/>
    <w:rsid w:val="00711C82"/>
    <w:rsid w:val="00712495"/>
    <w:rsid w:val="00712DDD"/>
    <w:rsid w:val="00713812"/>
    <w:rsid w:val="007216B1"/>
    <w:rsid w:val="0072178E"/>
    <w:rsid w:val="00723A4D"/>
    <w:rsid w:val="00725942"/>
    <w:rsid w:val="007261FE"/>
    <w:rsid w:val="00730A4D"/>
    <w:rsid w:val="007330FC"/>
    <w:rsid w:val="00733966"/>
    <w:rsid w:val="007347D0"/>
    <w:rsid w:val="00735918"/>
    <w:rsid w:val="00737EEB"/>
    <w:rsid w:val="00740F41"/>
    <w:rsid w:val="00741C95"/>
    <w:rsid w:val="00744624"/>
    <w:rsid w:val="00745984"/>
    <w:rsid w:val="00745CC5"/>
    <w:rsid w:val="0074665C"/>
    <w:rsid w:val="007514F2"/>
    <w:rsid w:val="0075171C"/>
    <w:rsid w:val="00753E6A"/>
    <w:rsid w:val="00756A09"/>
    <w:rsid w:val="00760A2B"/>
    <w:rsid w:val="0076218D"/>
    <w:rsid w:val="0077004C"/>
    <w:rsid w:val="007706CB"/>
    <w:rsid w:val="00770A36"/>
    <w:rsid w:val="0077430F"/>
    <w:rsid w:val="00776840"/>
    <w:rsid w:val="00782CB1"/>
    <w:rsid w:val="00784AAC"/>
    <w:rsid w:val="007900DC"/>
    <w:rsid w:val="007954DD"/>
    <w:rsid w:val="0079603F"/>
    <w:rsid w:val="0079641F"/>
    <w:rsid w:val="00797D04"/>
    <w:rsid w:val="007A13EB"/>
    <w:rsid w:val="007A60BE"/>
    <w:rsid w:val="007A6403"/>
    <w:rsid w:val="007A7377"/>
    <w:rsid w:val="007B0F68"/>
    <w:rsid w:val="007C15D1"/>
    <w:rsid w:val="007C2683"/>
    <w:rsid w:val="007C2C1E"/>
    <w:rsid w:val="007D5E02"/>
    <w:rsid w:val="007D6B70"/>
    <w:rsid w:val="007E2BD8"/>
    <w:rsid w:val="007E2FE5"/>
    <w:rsid w:val="007E3A7A"/>
    <w:rsid w:val="007F0B84"/>
    <w:rsid w:val="007F39BD"/>
    <w:rsid w:val="00802409"/>
    <w:rsid w:val="0080336B"/>
    <w:rsid w:val="0080645B"/>
    <w:rsid w:val="00814E2A"/>
    <w:rsid w:val="008213E5"/>
    <w:rsid w:val="00822DFF"/>
    <w:rsid w:val="00830B6D"/>
    <w:rsid w:val="00830C34"/>
    <w:rsid w:val="00833278"/>
    <w:rsid w:val="0083356E"/>
    <w:rsid w:val="0083619D"/>
    <w:rsid w:val="00836D3B"/>
    <w:rsid w:val="008423F8"/>
    <w:rsid w:val="00842918"/>
    <w:rsid w:val="00842F71"/>
    <w:rsid w:val="008446C6"/>
    <w:rsid w:val="008465E6"/>
    <w:rsid w:val="0085019F"/>
    <w:rsid w:val="0085567E"/>
    <w:rsid w:val="00861E1B"/>
    <w:rsid w:val="00863872"/>
    <w:rsid w:val="008669F1"/>
    <w:rsid w:val="0086779D"/>
    <w:rsid w:val="008713D3"/>
    <w:rsid w:val="00872195"/>
    <w:rsid w:val="00872A6A"/>
    <w:rsid w:val="00872BE7"/>
    <w:rsid w:val="00872C43"/>
    <w:rsid w:val="008801C3"/>
    <w:rsid w:val="00882DD6"/>
    <w:rsid w:val="00885266"/>
    <w:rsid w:val="008853C0"/>
    <w:rsid w:val="008900EB"/>
    <w:rsid w:val="00890765"/>
    <w:rsid w:val="00890794"/>
    <w:rsid w:val="008908DE"/>
    <w:rsid w:val="00891679"/>
    <w:rsid w:val="00891D6C"/>
    <w:rsid w:val="0089276D"/>
    <w:rsid w:val="00893B0F"/>
    <w:rsid w:val="008975C6"/>
    <w:rsid w:val="008A1C70"/>
    <w:rsid w:val="008A42B6"/>
    <w:rsid w:val="008A5998"/>
    <w:rsid w:val="008A670C"/>
    <w:rsid w:val="008A7C4A"/>
    <w:rsid w:val="008B1E21"/>
    <w:rsid w:val="008B4CDC"/>
    <w:rsid w:val="008C2031"/>
    <w:rsid w:val="008C3DDE"/>
    <w:rsid w:val="008D3E36"/>
    <w:rsid w:val="008E025B"/>
    <w:rsid w:val="008E0691"/>
    <w:rsid w:val="008E0F1D"/>
    <w:rsid w:val="008E322F"/>
    <w:rsid w:val="008F267C"/>
    <w:rsid w:val="008F4F9F"/>
    <w:rsid w:val="0090269A"/>
    <w:rsid w:val="00912858"/>
    <w:rsid w:val="00916AC9"/>
    <w:rsid w:val="009233EF"/>
    <w:rsid w:val="00924952"/>
    <w:rsid w:val="0092523D"/>
    <w:rsid w:val="00936D36"/>
    <w:rsid w:val="00937E3F"/>
    <w:rsid w:val="00940A65"/>
    <w:rsid w:val="009447EB"/>
    <w:rsid w:val="0094621D"/>
    <w:rsid w:val="0094679B"/>
    <w:rsid w:val="00951921"/>
    <w:rsid w:val="00952FE0"/>
    <w:rsid w:val="00955454"/>
    <w:rsid w:val="00955CA6"/>
    <w:rsid w:val="0095606F"/>
    <w:rsid w:val="00957539"/>
    <w:rsid w:val="00957F6E"/>
    <w:rsid w:val="00963058"/>
    <w:rsid w:val="00963A8D"/>
    <w:rsid w:val="0096488E"/>
    <w:rsid w:val="0096659B"/>
    <w:rsid w:val="0097531F"/>
    <w:rsid w:val="0097575D"/>
    <w:rsid w:val="00976EB8"/>
    <w:rsid w:val="00983F28"/>
    <w:rsid w:val="00986E38"/>
    <w:rsid w:val="0099211A"/>
    <w:rsid w:val="009931EA"/>
    <w:rsid w:val="00995BE2"/>
    <w:rsid w:val="009A41E4"/>
    <w:rsid w:val="009A4CC4"/>
    <w:rsid w:val="009A7EC9"/>
    <w:rsid w:val="009B0E88"/>
    <w:rsid w:val="009B1A6F"/>
    <w:rsid w:val="009B1D76"/>
    <w:rsid w:val="009C1167"/>
    <w:rsid w:val="009C1B6F"/>
    <w:rsid w:val="009C2009"/>
    <w:rsid w:val="009C315F"/>
    <w:rsid w:val="009C3F3A"/>
    <w:rsid w:val="009C5748"/>
    <w:rsid w:val="009D0D2C"/>
    <w:rsid w:val="009D35CF"/>
    <w:rsid w:val="009D4A52"/>
    <w:rsid w:val="009D51B7"/>
    <w:rsid w:val="009D7BE5"/>
    <w:rsid w:val="009E36E4"/>
    <w:rsid w:val="009F791B"/>
    <w:rsid w:val="009F7E43"/>
    <w:rsid w:val="00A019F9"/>
    <w:rsid w:val="00A05F6D"/>
    <w:rsid w:val="00A12545"/>
    <w:rsid w:val="00A16ED8"/>
    <w:rsid w:val="00A22A95"/>
    <w:rsid w:val="00A27F8B"/>
    <w:rsid w:val="00A313F2"/>
    <w:rsid w:val="00A31D0E"/>
    <w:rsid w:val="00A36559"/>
    <w:rsid w:val="00A37B7D"/>
    <w:rsid w:val="00A42373"/>
    <w:rsid w:val="00A45D31"/>
    <w:rsid w:val="00A617F2"/>
    <w:rsid w:val="00A6761E"/>
    <w:rsid w:val="00A703F4"/>
    <w:rsid w:val="00A70F63"/>
    <w:rsid w:val="00A71257"/>
    <w:rsid w:val="00A72376"/>
    <w:rsid w:val="00A73222"/>
    <w:rsid w:val="00A734FE"/>
    <w:rsid w:val="00A818C0"/>
    <w:rsid w:val="00A84BF3"/>
    <w:rsid w:val="00A85142"/>
    <w:rsid w:val="00A87301"/>
    <w:rsid w:val="00A90E42"/>
    <w:rsid w:val="00A91446"/>
    <w:rsid w:val="00A93863"/>
    <w:rsid w:val="00A96D9D"/>
    <w:rsid w:val="00AA0487"/>
    <w:rsid w:val="00AA3468"/>
    <w:rsid w:val="00AB593E"/>
    <w:rsid w:val="00AC199E"/>
    <w:rsid w:val="00AC505F"/>
    <w:rsid w:val="00AC57DD"/>
    <w:rsid w:val="00AD01C2"/>
    <w:rsid w:val="00AD321F"/>
    <w:rsid w:val="00AE0380"/>
    <w:rsid w:val="00AE4758"/>
    <w:rsid w:val="00AE5657"/>
    <w:rsid w:val="00AF2597"/>
    <w:rsid w:val="00AF3306"/>
    <w:rsid w:val="00AF674A"/>
    <w:rsid w:val="00AF6A42"/>
    <w:rsid w:val="00AF7E99"/>
    <w:rsid w:val="00B0443D"/>
    <w:rsid w:val="00B10ECA"/>
    <w:rsid w:val="00B12C41"/>
    <w:rsid w:val="00B16617"/>
    <w:rsid w:val="00B17AFA"/>
    <w:rsid w:val="00B20DC9"/>
    <w:rsid w:val="00B228D9"/>
    <w:rsid w:val="00B2660D"/>
    <w:rsid w:val="00B26F6C"/>
    <w:rsid w:val="00B30CFD"/>
    <w:rsid w:val="00B3188C"/>
    <w:rsid w:val="00B31CED"/>
    <w:rsid w:val="00B372E0"/>
    <w:rsid w:val="00B413A9"/>
    <w:rsid w:val="00B44B9F"/>
    <w:rsid w:val="00B46E7F"/>
    <w:rsid w:val="00B50044"/>
    <w:rsid w:val="00B519B8"/>
    <w:rsid w:val="00B527C1"/>
    <w:rsid w:val="00B53941"/>
    <w:rsid w:val="00B5689D"/>
    <w:rsid w:val="00B57F62"/>
    <w:rsid w:val="00B705BE"/>
    <w:rsid w:val="00B70FF0"/>
    <w:rsid w:val="00B7267F"/>
    <w:rsid w:val="00B74C65"/>
    <w:rsid w:val="00B74CC0"/>
    <w:rsid w:val="00B77F6F"/>
    <w:rsid w:val="00B80FAF"/>
    <w:rsid w:val="00B810F1"/>
    <w:rsid w:val="00B82B96"/>
    <w:rsid w:val="00B82BBC"/>
    <w:rsid w:val="00B82D61"/>
    <w:rsid w:val="00B831D2"/>
    <w:rsid w:val="00B84168"/>
    <w:rsid w:val="00B84F7B"/>
    <w:rsid w:val="00B905A4"/>
    <w:rsid w:val="00B91C69"/>
    <w:rsid w:val="00B92117"/>
    <w:rsid w:val="00B934CA"/>
    <w:rsid w:val="00B9645D"/>
    <w:rsid w:val="00BA0405"/>
    <w:rsid w:val="00BA0D86"/>
    <w:rsid w:val="00BA360D"/>
    <w:rsid w:val="00BA5C1F"/>
    <w:rsid w:val="00BA5D48"/>
    <w:rsid w:val="00BA7CF5"/>
    <w:rsid w:val="00BB5E91"/>
    <w:rsid w:val="00BB7161"/>
    <w:rsid w:val="00BC0C73"/>
    <w:rsid w:val="00BC3ACE"/>
    <w:rsid w:val="00BC6913"/>
    <w:rsid w:val="00BD0446"/>
    <w:rsid w:val="00BD13DC"/>
    <w:rsid w:val="00BD2674"/>
    <w:rsid w:val="00BD51B6"/>
    <w:rsid w:val="00BE122D"/>
    <w:rsid w:val="00BE5D52"/>
    <w:rsid w:val="00BE7110"/>
    <w:rsid w:val="00BF1CD3"/>
    <w:rsid w:val="00BF40B4"/>
    <w:rsid w:val="00C016E7"/>
    <w:rsid w:val="00C031D2"/>
    <w:rsid w:val="00C048A7"/>
    <w:rsid w:val="00C05C0E"/>
    <w:rsid w:val="00C16429"/>
    <w:rsid w:val="00C17B12"/>
    <w:rsid w:val="00C272A2"/>
    <w:rsid w:val="00C3017C"/>
    <w:rsid w:val="00C3024A"/>
    <w:rsid w:val="00C307C1"/>
    <w:rsid w:val="00C3229E"/>
    <w:rsid w:val="00C36390"/>
    <w:rsid w:val="00C36656"/>
    <w:rsid w:val="00C418A3"/>
    <w:rsid w:val="00C41CF8"/>
    <w:rsid w:val="00C44FBA"/>
    <w:rsid w:val="00C45087"/>
    <w:rsid w:val="00C53E0C"/>
    <w:rsid w:val="00C54A13"/>
    <w:rsid w:val="00C54B9C"/>
    <w:rsid w:val="00C559CD"/>
    <w:rsid w:val="00C64867"/>
    <w:rsid w:val="00C65817"/>
    <w:rsid w:val="00C65BE7"/>
    <w:rsid w:val="00C7309A"/>
    <w:rsid w:val="00C73EC2"/>
    <w:rsid w:val="00C74D51"/>
    <w:rsid w:val="00C74F65"/>
    <w:rsid w:val="00C75E00"/>
    <w:rsid w:val="00C81DBC"/>
    <w:rsid w:val="00C82010"/>
    <w:rsid w:val="00C867FC"/>
    <w:rsid w:val="00C86C6D"/>
    <w:rsid w:val="00C90350"/>
    <w:rsid w:val="00C979ED"/>
    <w:rsid w:val="00CA43A0"/>
    <w:rsid w:val="00CB19BD"/>
    <w:rsid w:val="00CB39F2"/>
    <w:rsid w:val="00CC02BF"/>
    <w:rsid w:val="00CC0F81"/>
    <w:rsid w:val="00CD094F"/>
    <w:rsid w:val="00CD1691"/>
    <w:rsid w:val="00CD6400"/>
    <w:rsid w:val="00CE07AE"/>
    <w:rsid w:val="00CE4974"/>
    <w:rsid w:val="00CF1CDA"/>
    <w:rsid w:val="00CF5BDA"/>
    <w:rsid w:val="00D0334B"/>
    <w:rsid w:val="00D04566"/>
    <w:rsid w:val="00D07D69"/>
    <w:rsid w:val="00D07F97"/>
    <w:rsid w:val="00D160D5"/>
    <w:rsid w:val="00D20469"/>
    <w:rsid w:val="00D20F92"/>
    <w:rsid w:val="00D24CE4"/>
    <w:rsid w:val="00D30471"/>
    <w:rsid w:val="00D314CE"/>
    <w:rsid w:val="00D319D9"/>
    <w:rsid w:val="00D36F75"/>
    <w:rsid w:val="00D37F0C"/>
    <w:rsid w:val="00D407FA"/>
    <w:rsid w:val="00D4688C"/>
    <w:rsid w:val="00D46A36"/>
    <w:rsid w:val="00D50225"/>
    <w:rsid w:val="00D513FC"/>
    <w:rsid w:val="00D5597B"/>
    <w:rsid w:val="00D56AD4"/>
    <w:rsid w:val="00D65DAE"/>
    <w:rsid w:val="00D67227"/>
    <w:rsid w:val="00D6748D"/>
    <w:rsid w:val="00D76A42"/>
    <w:rsid w:val="00D80354"/>
    <w:rsid w:val="00D80687"/>
    <w:rsid w:val="00D83A11"/>
    <w:rsid w:val="00D95ED0"/>
    <w:rsid w:val="00DA2303"/>
    <w:rsid w:val="00DA3E31"/>
    <w:rsid w:val="00DA3EDE"/>
    <w:rsid w:val="00DA5134"/>
    <w:rsid w:val="00DA5202"/>
    <w:rsid w:val="00DB01CE"/>
    <w:rsid w:val="00DB02F7"/>
    <w:rsid w:val="00DB0A5C"/>
    <w:rsid w:val="00DB1FF3"/>
    <w:rsid w:val="00DB264D"/>
    <w:rsid w:val="00DB6D61"/>
    <w:rsid w:val="00DB6D87"/>
    <w:rsid w:val="00DC63DF"/>
    <w:rsid w:val="00DC6A19"/>
    <w:rsid w:val="00DC6D32"/>
    <w:rsid w:val="00DC6D42"/>
    <w:rsid w:val="00DD5FE6"/>
    <w:rsid w:val="00DE0B34"/>
    <w:rsid w:val="00DE3EA3"/>
    <w:rsid w:val="00DE5378"/>
    <w:rsid w:val="00DE6EB8"/>
    <w:rsid w:val="00DF3147"/>
    <w:rsid w:val="00DF41F5"/>
    <w:rsid w:val="00DF56F3"/>
    <w:rsid w:val="00E0376B"/>
    <w:rsid w:val="00E071E2"/>
    <w:rsid w:val="00E10AEC"/>
    <w:rsid w:val="00E12E81"/>
    <w:rsid w:val="00E15359"/>
    <w:rsid w:val="00E1553D"/>
    <w:rsid w:val="00E1570B"/>
    <w:rsid w:val="00E15D5F"/>
    <w:rsid w:val="00E212E0"/>
    <w:rsid w:val="00E22EA5"/>
    <w:rsid w:val="00E25187"/>
    <w:rsid w:val="00E26246"/>
    <w:rsid w:val="00E2769B"/>
    <w:rsid w:val="00E3134A"/>
    <w:rsid w:val="00E434E7"/>
    <w:rsid w:val="00E43854"/>
    <w:rsid w:val="00E5769E"/>
    <w:rsid w:val="00E620F5"/>
    <w:rsid w:val="00E62182"/>
    <w:rsid w:val="00E7293B"/>
    <w:rsid w:val="00E73B76"/>
    <w:rsid w:val="00E75BBC"/>
    <w:rsid w:val="00E813A2"/>
    <w:rsid w:val="00E848F6"/>
    <w:rsid w:val="00E87804"/>
    <w:rsid w:val="00E9388A"/>
    <w:rsid w:val="00E93D33"/>
    <w:rsid w:val="00E95569"/>
    <w:rsid w:val="00E96DC3"/>
    <w:rsid w:val="00EA5989"/>
    <w:rsid w:val="00EB2C34"/>
    <w:rsid w:val="00EB2F43"/>
    <w:rsid w:val="00EB47FC"/>
    <w:rsid w:val="00EB6A11"/>
    <w:rsid w:val="00EC189F"/>
    <w:rsid w:val="00EC3BE6"/>
    <w:rsid w:val="00EC4DA0"/>
    <w:rsid w:val="00EC51B2"/>
    <w:rsid w:val="00ED2191"/>
    <w:rsid w:val="00ED3C7A"/>
    <w:rsid w:val="00ED5B77"/>
    <w:rsid w:val="00ED7903"/>
    <w:rsid w:val="00EE360A"/>
    <w:rsid w:val="00EE3695"/>
    <w:rsid w:val="00EE3A6A"/>
    <w:rsid w:val="00EF0D80"/>
    <w:rsid w:val="00F00E9C"/>
    <w:rsid w:val="00F06A52"/>
    <w:rsid w:val="00F15C23"/>
    <w:rsid w:val="00F15DC3"/>
    <w:rsid w:val="00F20E49"/>
    <w:rsid w:val="00F251F6"/>
    <w:rsid w:val="00F25FA5"/>
    <w:rsid w:val="00F26E2E"/>
    <w:rsid w:val="00F37C67"/>
    <w:rsid w:val="00F41605"/>
    <w:rsid w:val="00F44623"/>
    <w:rsid w:val="00F46747"/>
    <w:rsid w:val="00F46BFB"/>
    <w:rsid w:val="00F47FB7"/>
    <w:rsid w:val="00F50723"/>
    <w:rsid w:val="00F5165E"/>
    <w:rsid w:val="00F548C4"/>
    <w:rsid w:val="00F60036"/>
    <w:rsid w:val="00F615B2"/>
    <w:rsid w:val="00F6597D"/>
    <w:rsid w:val="00F65B10"/>
    <w:rsid w:val="00F73416"/>
    <w:rsid w:val="00F76B5A"/>
    <w:rsid w:val="00F77F77"/>
    <w:rsid w:val="00F81C9C"/>
    <w:rsid w:val="00F85C15"/>
    <w:rsid w:val="00F87ED1"/>
    <w:rsid w:val="00F91917"/>
    <w:rsid w:val="00FA74B1"/>
    <w:rsid w:val="00FA74B5"/>
    <w:rsid w:val="00FB38C2"/>
    <w:rsid w:val="00FB3FF4"/>
    <w:rsid w:val="00FC2B5D"/>
    <w:rsid w:val="00FC32CA"/>
    <w:rsid w:val="00FC4E30"/>
    <w:rsid w:val="00FC6408"/>
    <w:rsid w:val="00FC6523"/>
    <w:rsid w:val="00FD085B"/>
    <w:rsid w:val="00FD0D85"/>
    <w:rsid w:val="00FD264A"/>
    <w:rsid w:val="00FD310E"/>
    <w:rsid w:val="00FD3140"/>
    <w:rsid w:val="00FD360B"/>
    <w:rsid w:val="00FD3777"/>
    <w:rsid w:val="00FD41CD"/>
    <w:rsid w:val="00FE0B71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82325"/>
  <w15:docId w15:val="{202DBD20-25B9-574D-BE9D-26A673B3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59"/>
  </w:style>
  <w:style w:type="paragraph" w:styleId="Heading1">
    <w:name w:val="heading 1"/>
    <w:basedOn w:val="Normal"/>
    <w:link w:val="Heading1Char"/>
    <w:uiPriority w:val="9"/>
    <w:qFormat/>
    <w:rsid w:val="0067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D3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2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7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A10"/>
  </w:style>
  <w:style w:type="paragraph" w:styleId="Footer">
    <w:name w:val="footer"/>
    <w:basedOn w:val="Normal"/>
    <w:link w:val="FooterChar"/>
    <w:uiPriority w:val="99"/>
    <w:unhideWhenUsed/>
    <w:rsid w:val="000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10"/>
  </w:style>
  <w:style w:type="character" w:styleId="Hyperlink">
    <w:name w:val="Hyperlink"/>
    <w:basedOn w:val="DefaultParagraphFont"/>
    <w:uiPriority w:val="99"/>
    <w:unhideWhenUsed/>
    <w:rsid w:val="00E037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376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6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44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655C96"/>
    <w:pPr>
      <w:widowControl w:val="0"/>
      <w:spacing w:after="0" w:line="240" w:lineRule="auto"/>
    </w:pPr>
  </w:style>
  <w:style w:type="character" w:customStyle="1" w:styleId="normaltextrun">
    <w:name w:val="normaltextrun"/>
    <w:basedOn w:val="DefaultParagraphFont"/>
    <w:rsid w:val="00FC6523"/>
  </w:style>
  <w:style w:type="paragraph" w:styleId="NoSpacing">
    <w:name w:val="No Spacing"/>
    <w:uiPriority w:val="1"/>
    <w:qFormat/>
    <w:rsid w:val="00FC65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Normal"/>
    <w:rsid w:val="0008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85BE6"/>
  </w:style>
  <w:style w:type="character" w:styleId="UnresolvedMention">
    <w:name w:val="Unresolved Mention"/>
    <w:basedOn w:val="DefaultParagraphFont"/>
    <w:uiPriority w:val="99"/>
    <w:semiHidden/>
    <w:unhideWhenUsed/>
    <w:rsid w:val="00627681"/>
    <w:rPr>
      <w:color w:val="605E5C"/>
      <w:shd w:val="clear" w:color="auto" w:fill="E1DFDD"/>
    </w:rPr>
  </w:style>
  <w:style w:type="character" w:customStyle="1" w:styleId="ox-e89ed22400-apple-converted-space">
    <w:name w:val="ox-e89ed22400-apple-converted-space"/>
    <w:basedOn w:val="DefaultParagraphFont"/>
    <w:rsid w:val="00FC6408"/>
  </w:style>
  <w:style w:type="paragraph" w:styleId="Quote">
    <w:name w:val="Quote"/>
    <w:basedOn w:val="Normal"/>
    <w:next w:val="Normal"/>
    <w:link w:val="QuoteChar"/>
    <w:uiPriority w:val="29"/>
    <w:qFormat/>
    <w:rsid w:val="00237A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7A9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37A98"/>
    <w:rPr>
      <w:i/>
      <w:iCs/>
      <w:color w:val="404040" w:themeColor="text1" w:themeTint="BF"/>
    </w:rPr>
  </w:style>
  <w:style w:type="character" w:styleId="Emphasis">
    <w:name w:val="Emphasis"/>
    <w:uiPriority w:val="20"/>
    <w:qFormat/>
    <w:rsid w:val="00C54B9C"/>
    <w:rPr>
      <w:caps/>
      <w:color w:val="1F4D78" w:themeColor="accent1" w:themeShade="7F"/>
      <w:spacing w:val="5"/>
    </w:rPr>
  </w:style>
  <w:style w:type="character" w:customStyle="1" w:styleId="a-size-base">
    <w:name w:val="a-size-base"/>
    <w:basedOn w:val="DefaultParagraphFont"/>
    <w:rsid w:val="004A3987"/>
  </w:style>
  <w:style w:type="character" w:customStyle="1" w:styleId="markedcontent">
    <w:name w:val="markedcontent"/>
    <w:basedOn w:val="DefaultParagraphFont"/>
    <w:rsid w:val="00A72376"/>
  </w:style>
  <w:style w:type="character" w:customStyle="1" w:styleId="apple-converted-space">
    <w:name w:val="apple-converted-space"/>
    <w:basedOn w:val="DefaultParagraphFont"/>
    <w:rsid w:val="00093D2A"/>
  </w:style>
  <w:style w:type="character" w:customStyle="1" w:styleId="a-size-extra-large">
    <w:name w:val="a-size-extra-large"/>
    <w:basedOn w:val="DefaultParagraphFont"/>
    <w:rsid w:val="00037051"/>
  </w:style>
  <w:style w:type="character" w:customStyle="1" w:styleId="a-size-large">
    <w:name w:val="a-size-large"/>
    <w:basedOn w:val="DefaultParagraphFont"/>
    <w:rsid w:val="00037051"/>
  </w:style>
  <w:style w:type="character" w:customStyle="1" w:styleId="author">
    <w:name w:val="author"/>
    <w:basedOn w:val="DefaultParagraphFont"/>
    <w:rsid w:val="00037051"/>
  </w:style>
  <w:style w:type="character" w:customStyle="1" w:styleId="a-declarative">
    <w:name w:val="a-declarative"/>
    <w:basedOn w:val="DefaultParagraphFont"/>
    <w:rsid w:val="00037051"/>
  </w:style>
  <w:style w:type="character" w:customStyle="1" w:styleId="contribution">
    <w:name w:val="contribution"/>
    <w:basedOn w:val="DefaultParagraphFont"/>
    <w:rsid w:val="00037051"/>
  </w:style>
  <w:style w:type="character" w:customStyle="1" w:styleId="a-color-secondary">
    <w:name w:val="a-color-secondary"/>
    <w:basedOn w:val="DefaultParagraphFont"/>
    <w:rsid w:val="00037051"/>
  </w:style>
  <w:style w:type="character" w:styleId="Strong">
    <w:name w:val="Strong"/>
    <w:basedOn w:val="DefaultParagraphFont"/>
    <w:uiPriority w:val="22"/>
    <w:qFormat/>
    <w:rsid w:val="006D03F3"/>
    <w:rPr>
      <w:b/>
      <w:bCs/>
    </w:rPr>
  </w:style>
  <w:style w:type="character" w:customStyle="1" w:styleId="product-headertitle">
    <w:name w:val="product-header__title"/>
    <w:basedOn w:val="DefaultParagraphFont"/>
    <w:rsid w:val="00B519B8"/>
  </w:style>
  <w:style w:type="character" w:customStyle="1" w:styleId="product-headeridentity">
    <w:name w:val="product-header__identity"/>
    <w:basedOn w:val="DefaultParagraphFont"/>
    <w:rsid w:val="00B519B8"/>
  </w:style>
  <w:style w:type="character" w:customStyle="1" w:styleId="Heading2Char">
    <w:name w:val="Heading 2 Char"/>
    <w:basedOn w:val="DefaultParagraphFont"/>
    <w:link w:val="Heading2"/>
    <w:uiPriority w:val="9"/>
    <w:semiHidden/>
    <w:rsid w:val="00E93D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xmsonormal">
    <w:name w:val="x_xmsonormal"/>
    <w:basedOn w:val="Normal"/>
    <w:rsid w:val="00E9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sche.net/resources/2003TTHB/E14-Andragogy-appreciating-the-characteristics-of-the-adult-learner.pdf" TargetMode="External"/><Relationship Id="rId21" Type="http://schemas.openxmlformats.org/officeDocument/2006/relationships/hyperlink" Target="https://www.instructionaldesign.org/theories/transformative-learning/" TargetMode="External"/><Relationship Id="rId42" Type="http://schemas.openxmlformats.org/officeDocument/2006/relationships/hyperlink" Target="https://www.educationcorner.com/building-a-positive-learning-environment.html" TargetMode="External"/><Relationship Id="rId47" Type="http://schemas.openxmlformats.org/officeDocument/2006/relationships/hyperlink" Target="http://info.teachstone.com/blog/the-5-coaching-strategies-that-helped-me-connect-with-resistant-teachers" TargetMode="External"/><Relationship Id="rId63" Type="http://schemas.openxmlformats.org/officeDocument/2006/relationships/hyperlink" Target="https://www.youtube.com/watch?v=-L1IzhIWM58" TargetMode="External"/><Relationship Id="rId68" Type="http://schemas.openxmlformats.org/officeDocument/2006/relationships/hyperlink" Target="https://www.youtube.com/watch?v=KbSPPFYxx3o&amp;t=1s" TargetMode="External"/><Relationship Id="rId84" Type="http://schemas.openxmlformats.org/officeDocument/2006/relationships/hyperlink" Target="https://www.youtube.com/watch?v=1ARuoc_mrs4" TargetMode="External"/><Relationship Id="rId89" Type="http://schemas.openxmlformats.org/officeDocument/2006/relationships/hyperlink" Target="https://www.nasdtec.net/page/MCEE_Doc" TargetMode="External"/><Relationship Id="rId16" Type="http://schemas.openxmlformats.org/officeDocument/2006/relationships/hyperlink" Target="https://www.nasdtec.net/page/MCEE_Doc" TargetMode="External"/><Relationship Id="rId11" Type="http://schemas.openxmlformats.org/officeDocument/2006/relationships/hyperlink" Target="https://www.naeyc.org/sites/default/files/globally-shared/downloads/PDFs/accreditation/higher-ed/2021_naeyc_higher_education_accreditation_standards.pdf" TargetMode="External"/><Relationship Id="rId32" Type="http://schemas.openxmlformats.org/officeDocument/2006/relationships/hyperlink" Target="http://theelearningcoach.com/learning/characteristics-of-adult-learners/" TargetMode="External"/><Relationship Id="rId37" Type="http://schemas.openxmlformats.org/officeDocument/2006/relationships/hyperlink" Target="https://2uzkee3eob510v4rszskfx11-wpengine.netdna-ssl.com/wp-content/uploads/2018/11/20681_CL_Storytelling_Brief_Nov2018.pdf" TargetMode="External"/><Relationship Id="rId53" Type="http://schemas.openxmlformats.org/officeDocument/2006/relationships/hyperlink" Target="https://www.youtube.com/watch?v=ObQ2DheGOKA" TargetMode="External"/><Relationship Id="rId58" Type="http://schemas.openxmlformats.org/officeDocument/2006/relationships/hyperlink" Target="https://www.youtube.com/watch?v=MQMRMAmT2gg" TargetMode="External"/><Relationship Id="rId74" Type="http://schemas.openxmlformats.org/officeDocument/2006/relationships/hyperlink" Target="https://educationaltechnology.net/kirkpatrick-model-four-levels-learning-evaluation/" TargetMode="External"/><Relationship Id="rId79" Type="http://schemas.openxmlformats.org/officeDocument/2006/relationships/hyperlink" Target="https://www.leadinglearning.com/episode-93-learning-power-question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2lXh2n0aPyw" TargetMode="External"/><Relationship Id="rId95" Type="http://schemas.openxmlformats.org/officeDocument/2006/relationships/header" Target="header3.xml"/><Relationship Id="rId22" Type="http://schemas.openxmlformats.org/officeDocument/2006/relationships/hyperlink" Target="https://valenciacollege.edu/faculty/development/courses-resources/documents/Brookfield_summary.pdf" TargetMode="External"/><Relationship Id="rId27" Type="http://schemas.openxmlformats.org/officeDocument/2006/relationships/hyperlink" Target="https://www.shiftelearning.com/blog/get-to-know-your-learners-better-elearning" TargetMode="External"/><Relationship Id="rId43" Type="http://schemas.openxmlformats.org/officeDocument/2006/relationships/hyperlink" Target="https://poorvucenter.yale.edu/ClassroomSeatingArrangements" TargetMode="External"/><Relationship Id="rId48" Type="http://schemas.openxmlformats.org/officeDocument/2006/relationships/hyperlink" Target="http://www.rehab.alabama.gov/docs/default-source/default-document-library/casetools-framework-for-reflective-questioning-when-using-a-coaching-interaction-style.pdf?sfvrsn=0" TargetMode="External"/><Relationship Id="rId64" Type="http://schemas.openxmlformats.org/officeDocument/2006/relationships/hyperlink" Target="https://www.ted.com/talks/michael_merzenich_on_the_elastic_brain?language=en" TargetMode="External"/><Relationship Id="rId69" Type="http://schemas.openxmlformats.org/officeDocument/2006/relationships/hyperlink" Target="https://acue.org/courses/modules/using-advanced-questioning-techniques/" TargetMode="External"/><Relationship Id="rId80" Type="http://schemas.openxmlformats.org/officeDocument/2006/relationships/hyperlink" Target="https://blog.edmentum.com/6-podcasts-all-adult-and-higher-ed-teachers-should-add-their-list" TargetMode="External"/><Relationship Id="rId85" Type="http://schemas.openxmlformats.org/officeDocument/2006/relationships/hyperlink" Target="http://med.fau.edu/students/md_m1_orientation/M1%20Kolb%20Learning%20Style%20Inventory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aeyc.org/sites/default/files/globally-shared/downloads/PDFs/resources/position-statements/standards_and_competencies_ps.pdf" TargetMode="External"/><Relationship Id="rId17" Type="http://schemas.openxmlformats.org/officeDocument/2006/relationships/hyperlink" Target="https://www.td.org/insights/3-adult-learning-theories-every-e-learning-designer-must-know" TargetMode="External"/><Relationship Id="rId25" Type="http://schemas.openxmlformats.org/officeDocument/2006/relationships/hyperlink" Target="https://infed.org/malcolm-knowles-informal-adult-education-self-direction-and-andragogy/" TargetMode="External"/><Relationship Id="rId33" Type="http://schemas.openxmlformats.org/officeDocument/2006/relationships/hyperlink" Target="https://www.simplypsychology.org/learning-kolb.html" TargetMode="External"/><Relationship Id="rId38" Type="http://schemas.openxmlformats.org/officeDocument/2006/relationships/hyperlink" Target="https://www.sciencedaily.com/releases/2017/05/170503131907.htm" TargetMode="External"/><Relationship Id="rId46" Type="http://schemas.openxmlformats.org/officeDocument/2006/relationships/hyperlink" Target="https://busyteacher.org/18133-games-with-adult-learners-a-must-9-reasons.html" TargetMode="External"/><Relationship Id="rId59" Type="http://schemas.openxmlformats.org/officeDocument/2006/relationships/hyperlink" Target="https://www.youtube.com/watch?v=vLoPiHUZbEw" TargetMode="External"/><Relationship Id="rId67" Type="http://schemas.openxmlformats.org/officeDocument/2006/relationships/hyperlink" Target="https://www.youtube.com/watch?v=r2lYT1ubW80" TargetMode="External"/><Relationship Id="rId20" Type="http://schemas.openxmlformats.org/officeDocument/2006/relationships/hyperlink" Target="https://poorvucenter.yale.edu/Beginning-End-Class" TargetMode="External"/><Relationship Id="rId41" Type="http://schemas.openxmlformats.org/officeDocument/2006/relationships/hyperlink" Target="https://www.fastcompany.com/3051432/why-inspirational-quotes-motivate-us" TargetMode="External"/><Relationship Id="rId54" Type="http://schemas.openxmlformats.org/officeDocument/2006/relationships/hyperlink" Target="https://www.youtube.com/watch?v=WQ3wJ2A_4UI" TargetMode="External"/><Relationship Id="rId62" Type="http://schemas.openxmlformats.org/officeDocument/2006/relationships/hyperlink" Target="https://www.hfpg.org/our-approach/learning/early-childhood-investments/statewide-collaborations/foundations-of-coaching-early-childhood" TargetMode="External"/><Relationship Id="rId70" Type="http://schemas.openxmlformats.org/officeDocument/2006/relationships/hyperlink" Target="https://www.youtube.com/watch?v=KGXANN3MUsg" TargetMode="External"/><Relationship Id="rId75" Type="http://schemas.openxmlformats.org/officeDocument/2006/relationships/hyperlink" Target="https://theelearningcoach.com/podcasts/55/" TargetMode="External"/><Relationship Id="rId83" Type="http://schemas.openxmlformats.org/officeDocument/2006/relationships/hyperlink" Target="https://www.youtube.com/watch?v=tjpeb6Xr1nc" TargetMode="External"/><Relationship Id="rId88" Type="http://schemas.openxmlformats.org/officeDocument/2006/relationships/hyperlink" Target="https://www.naeyc.org/sites/default/files/globally-shared/downloads/PDFs/resources/position-statements/ethics04_09202013update.pdf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aeyc.org/sites/default/files/globally-shared/downloads/PDFs/resources/position-statements/ethics04_09202013update.pdf" TargetMode="External"/><Relationship Id="rId23" Type="http://schemas.openxmlformats.org/officeDocument/2006/relationships/hyperlink" Target="https://eleducation.org/resources/coaching-for-change-giving-feedback" TargetMode="External"/><Relationship Id="rId28" Type="http://schemas.openxmlformats.org/officeDocument/2006/relationships/hyperlink" Target="https://www.thebalancecareers.com/best-ice-breakers-for-meetings-and-training-classes-1918430" TargetMode="External"/><Relationship Id="rId36" Type="http://schemas.openxmlformats.org/officeDocument/2006/relationships/hyperlink" Target="https://greatergood.berkeley.edu/article/item/how_stories_change_brain" TargetMode="External"/><Relationship Id="rId49" Type="http://schemas.openxmlformats.org/officeDocument/2006/relationships/hyperlink" Target="http://www.ascd.org/publications/educational-leadership/mar02/vol59/num06/Does-It-Make-a-Difference%C2%A2-Evaluating-Professional-Development.aspx" TargetMode="External"/><Relationship Id="rId57" Type="http://schemas.openxmlformats.org/officeDocument/2006/relationships/hyperlink" Target="https://www.youtube.com/watch?v=JI-YgK-l4Sg" TargetMode="External"/><Relationship Id="rId10" Type="http://schemas.openxmlformats.org/officeDocument/2006/relationships/hyperlink" Target="https://exceptionalchildren.org/standards/initial-practice-based-standards-early-interventionists-early-childhood-special-educators" TargetMode="External"/><Relationship Id="rId31" Type="http://schemas.openxmlformats.org/officeDocument/2006/relationships/hyperlink" Target="http://www2.gsu.edu/~dschjb/wwwmbti.html" TargetMode="External"/><Relationship Id="rId44" Type="http://schemas.openxmlformats.org/officeDocument/2006/relationships/hyperlink" Target="https://www.shiftelearning.com/blog/bid/354359/a-list-of-brain-based-strategies-to-create-effective-elearning" TargetMode="External"/><Relationship Id="rId52" Type="http://schemas.openxmlformats.org/officeDocument/2006/relationships/hyperlink" Target="https://www.ted.com/talks/nancy_duarte_the_secret_structure_of_great_talks" TargetMode="External"/><Relationship Id="rId60" Type="http://schemas.openxmlformats.org/officeDocument/2006/relationships/hyperlink" Target="https://www.youtube.com/watch?v=tWaNC1jvaIY" TargetMode="External"/><Relationship Id="rId65" Type="http://schemas.openxmlformats.org/officeDocument/2006/relationships/hyperlink" Target="https://www.youtube.com/watch?v=A0edKgL9EgM" TargetMode="External"/><Relationship Id="rId73" Type="http://schemas.openxmlformats.org/officeDocument/2006/relationships/hyperlink" Target="http://www.ascd.org/publications/educational-leadership/mar02/vol59/num06/Does-It-Make-a-Difference%C2%A2-Evaluating-Professional-Development.aspx" TargetMode="External"/><Relationship Id="rId78" Type="http://schemas.openxmlformats.org/officeDocument/2006/relationships/hyperlink" Target="https://kut-podcast.streamguys1.com/highered/StaytonBurgerHigherEdMentorFINALMIX.mp3?siteplayer=true&amp;dl=1&amp;listeningSessionID=0CD_382_176__727a0b0ebc4f8278645c9e6ba4649444679bc60f" TargetMode="External"/><Relationship Id="rId81" Type="http://schemas.openxmlformats.org/officeDocument/2006/relationships/hyperlink" Target="https://player.fm/podcasts/Adult-Education" TargetMode="External"/><Relationship Id="rId86" Type="http://schemas.openxmlformats.org/officeDocument/2006/relationships/hyperlink" Target="https://www.psychologytoday.com/us/blog/motivate/201509/which-common-educational-myth-limits-student-achievement" TargetMode="External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toec.org/wp-content/uploads/2019/12/CKC-TA-Framework-2016.pdf" TargetMode="External"/><Relationship Id="rId13" Type="http://schemas.openxmlformats.org/officeDocument/2006/relationships/hyperlink" Target="https://www.ctoec.org/wp-content/uploads/2019/12/CKC-TA-Framework-2016.pdf" TargetMode="External"/><Relationship Id="rId18" Type="http://schemas.openxmlformats.org/officeDocument/2006/relationships/hyperlink" Target="https://www.toolshero.com/management/five-disciplines-learning-organizations/" TargetMode="External"/><Relationship Id="rId39" Type="http://schemas.openxmlformats.org/officeDocument/2006/relationships/hyperlink" Target="https://www.mindsetworks.com/science/" TargetMode="External"/><Relationship Id="rId34" Type="http://schemas.openxmlformats.org/officeDocument/2006/relationships/hyperlink" Target="http://www.umsl.edu/~henschkej/Adult_Learning/Appendix%20J.pdf" TargetMode="External"/><Relationship Id="rId50" Type="http://schemas.openxmlformats.org/officeDocument/2006/relationships/hyperlink" Target="https://educationaltechnology.net/kirkpatrick-model-four-levels-learning-evaluation/" TargetMode="External"/><Relationship Id="rId55" Type="http://schemas.openxmlformats.org/officeDocument/2006/relationships/hyperlink" Target="https://www.psychologytoday.com/us/blog/motivate/201509/which-common-educational-myth-limits-student-achievement" TargetMode="External"/><Relationship Id="rId76" Type="http://schemas.openxmlformats.org/officeDocument/2006/relationships/hyperlink" Target="https://alanis.com/news/podcast-episode-11-conversation-howard-gardner/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mindtools.com/pages/article/newTMC_88.htm" TargetMode="External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://med.fau.edu/students/md_m1_orientation/M1%20Kolb%20Learning%20Style%20Inventory.pdf" TargetMode="External"/><Relationship Id="rId24" Type="http://schemas.openxmlformats.org/officeDocument/2006/relationships/hyperlink" Target="http://blog.futurefocusedlearning.net/21-formative-assessment-tools" TargetMode="External"/><Relationship Id="rId40" Type="http://schemas.openxmlformats.org/officeDocument/2006/relationships/hyperlink" Target="https://www.cdc.gov/trainingdevelopment/pdf/AdultLearningGuide_508.pdf" TargetMode="External"/><Relationship Id="rId45" Type="http://schemas.openxmlformats.org/officeDocument/2006/relationships/hyperlink" Target="https://www.shiftelearning.com/blog/a-simple-technique-you-can-and-should-apply-to-your-elearning-courses" TargetMode="External"/><Relationship Id="rId66" Type="http://schemas.openxmlformats.org/officeDocument/2006/relationships/hyperlink" Target="https://www.youtube.com/watch?v=-L1IzhIWM58" TargetMode="External"/><Relationship Id="rId87" Type="http://schemas.openxmlformats.org/officeDocument/2006/relationships/hyperlink" Target="http://www.thepsychfiles.com/2009/03/episode-90-the-learning-styles-myth-an-interview-with-daniel-willingham/" TargetMode="External"/><Relationship Id="rId61" Type="http://schemas.openxmlformats.org/officeDocument/2006/relationships/hyperlink" Target="https://www.mindtools.com/pages/article/newLDR_89.htm" TargetMode="External"/><Relationship Id="rId82" Type="http://schemas.openxmlformats.org/officeDocument/2006/relationships/hyperlink" Target="https://www.leadinglearning.com/episode-194-adult-learning-theory/" TargetMode="External"/><Relationship Id="rId19" Type="http://schemas.openxmlformats.org/officeDocument/2006/relationships/hyperlink" Target="https://www.edutopia.org/blog/22-powerful-closure-activities-todd-finley" TargetMode="External"/><Relationship Id="rId14" Type="http://schemas.openxmlformats.org/officeDocument/2006/relationships/hyperlink" Target="https://poorvucenter.yale.edu/FacultyResources/Student-Learning" TargetMode="External"/><Relationship Id="rId30" Type="http://schemas.openxmlformats.org/officeDocument/2006/relationships/hyperlink" Target="http://web.calstatela.edu/faculty/jshindl/ls/" TargetMode="External"/><Relationship Id="rId35" Type="http://schemas.openxmlformats.org/officeDocument/2006/relationships/hyperlink" Target="https://facilitation-and-coaching.com/2018/02/15/appeal-to-facilitators-of-professional-development-encourage-interaction/" TargetMode="External"/><Relationship Id="rId56" Type="http://schemas.openxmlformats.org/officeDocument/2006/relationships/hyperlink" Target="https://www.ted.com/talks/eduardo_briceno_how_to_get_better_at_the_things_you_care_about" TargetMode="External"/><Relationship Id="rId77" Type="http://schemas.openxmlformats.org/officeDocument/2006/relationships/hyperlink" Target="http://www.thepsychfiles.com/2009/03/episode-90-the-learning-styles-myth-an-interview-with-daniel-willingham/" TargetMode="External"/><Relationship Id="rId8" Type="http://schemas.openxmlformats.org/officeDocument/2006/relationships/hyperlink" Target="https://www.ctoec.org/wp-content/uploads/2019/12/CKC-Professionals-Framework-2016.pdf" TargetMode="External"/><Relationship Id="rId51" Type="http://schemas.openxmlformats.org/officeDocument/2006/relationships/hyperlink" Target="https://www.siliconbeachtraining.co.uk/blog/using-music-in-training" TargetMode="External"/><Relationship Id="rId72" Type="http://schemas.openxmlformats.org/officeDocument/2006/relationships/hyperlink" Target="http://www.tefltraininginstitute.com/podcast/2017/2/1/podcast-a-reflection-on-reflection-and-what-stops-it-from-working" TargetMode="External"/><Relationship Id="rId93" Type="http://schemas.openxmlformats.org/officeDocument/2006/relationships/footer" Target="footer1.xm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98B3-52F2-4631-BADD-6F79999D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6159</Words>
  <Characters>35111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41188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Noe, Laurie</dc:creator>
  <cp:lastModifiedBy>Joan Parris</cp:lastModifiedBy>
  <cp:revision>3</cp:revision>
  <cp:lastPrinted>2022-05-11T15:58:00Z</cp:lastPrinted>
  <dcterms:created xsi:type="dcterms:W3CDTF">2022-07-05T13:11:00Z</dcterms:created>
  <dcterms:modified xsi:type="dcterms:W3CDTF">2022-07-05T13:11:00Z</dcterms:modified>
</cp:coreProperties>
</file>